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0FE76" w14:textId="77777777" w:rsidR="002013E0" w:rsidRPr="00FB3178" w:rsidRDefault="002013E0" w:rsidP="002013E0">
      <w:pPr>
        <w:jc w:val="center"/>
      </w:pPr>
      <w:r w:rsidRPr="00FB3178">
        <w:rPr>
          <w:b/>
          <w:bCs/>
        </w:rPr>
        <w:t>КОМИСИЯ ЗА ЗАЩИТА НА КОНКУРЕНЦИЯТА</w:t>
      </w:r>
    </w:p>
    <w:p w14:paraId="6E7EE8DB" w14:textId="77777777" w:rsidR="002013E0" w:rsidRPr="00FB3178" w:rsidRDefault="002013E0" w:rsidP="002013E0">
      <w:pPr>
        <w:jc w:val="center"/>
        <w:rPr>
          <w:b/>
          <w:bCs/>
        </w:rPr>
      </w:pPr>
    </w:p>
    <w:p w14:paraId="15B7FA4B" w14:textId="77777777" w:rsidR="002013E0" w:rsidRPr="00FB3178" w:rsidRDefault="002013E0" w:rsidP="002013E0">
      <w:pPr>
        <w:jc w:val="center"/>
      </w:pPr>
      <w:r w:rsidRPr="00FB3178">
        <w:rPr>
          <w:b/>
          <w:bCs/>
        </w:rPr>
        <w:t>ПРАВИЛА</w:t>
      </w:r>
    </w:p>
    <w:p w14:paraId="4E09D5E7" w14:textId="2941C50F" w:rsidR="002013E0" w:rsidRPr="00FB3178" w:rsidRDefault="002013E0" w:rsidP="002013E0">
      <w:pPr>
        <w:jc w:val="center"/>
        <w:rPr>
          <w:b/>
        </w:rPr>
      </w:pPr>
      <w:r w:rsidRPr="00FB3178">
        <w:rPr>
          <w:b/>
          <w:bCs/>
        </w:rPr>
        <w:t xml:space="preserve">за определяне на </w:t>
      </w:r>
      <w:r w:rsidRPr="00FB3178">
        <w:rPr>
          <w:b/>
        </w:rPr>
        <w:t>условията и реда за постигане на споразумение с Комисия</w:t>
      </w:r>
      <w:r w:rsidR="00CE2315" w:rsidRPr="00FB3178">
        <w:rPr>
          <w:b/>
        </w:rPr>
        <w:t xml:space="preserve"> </w:t>
      </w:r>
      <w:r w:rsidR="000D6765" w:rsidRPr="00FB3178">
        <w:rPr>
          <w:b/>
        </w:rPr>
        <w:t>за защита на конкуренцията</w:t>
      </w:r>
      <w:r w:rsidRPr="00FB3178">
        <w:rPr>
          <w:b/>
        </w:rPr>
        <w:t xml:space="preserve"> </w:t>
      </w:r>
      <w:r w:rsidR="00CC1F54" w:rsidRPr="00FB3178">
        <w:rPr>
          <w:b/>
        </w:rPr>
        <w:t xml:space="preserve">по производства </w:t>
      </w:r>
      <w:r w:rsidR="004B7FC1" w:rsidRPr="00FB3178">
        <w:rPr>
          <w:b/>
          <w:color w:val="000000"/>
        </w:rPr>
        <w:t>по установяване на нарушения и налагане на санкции по глави трета и четвърта от ЗЗК и по чл. 101 и 102 от ДФЕС</w:t>
      </w:r>
    </w:p>
    <w:p w14:paraId="6A5FE3C5" w14:textId="77777777" w:rsidR="002013E0" w:rsidRPr="00FB3178" w:rsidRDefault="002013E0" w:rsidP="002013E0"/>
    <w:p w14:paraId="4FB29EBC" w14:textId="2769C196" w:rsidR="007C7CA9" w:rsidRPr="00FB3178" w:rsidRDefault="002013E0" w:rsidP="007720FD">
      <w:pPr>
        <w:spacing w:before="120" w:after="120"/>
        <w:jc w:val="center"/>
        <w:rPr>
          <w:i/>
          <w:iCs/>
        </w:rPr>
      </w:pPr>
      <w:r w:rsidRPr="00FB3178">
        <w:rPr>
          <w:b/>
          <w:bCs/>
        </w:rPr>
        <w:t>І.</w:t>
      </w:r>
      <w:r w:rsidRPr="00FB3178">
        <w:t xml:space="preserve"> </w:t>
      </w:r>
      <w:r w:rsidRPr="00FB3178">
        <w:rPr>
          <w:b/>
        </w:rPr>
        <w:t>ОБЩИ ПОЛОЖЕНИЯ</w:t>
      </w:r>
    </w:p>
    <w:p w14:paraId="22EC5D3E" w14:textId="06E2E2DA" w:rsidR="00713242" w:rsidRPr="00FB3178" w:rsidRDefault="002013E0" w:rsidP="001F349E">
      <w:pPr>
        <w:spacing w:before="120"/>
        <w:jc w:val="center"/>
        <w:rPr>
          <w:i/>
          <w:iCs/>
        </w:rPr>
      </w:pPr>
      <w:r w:rsidRPr="00FB3178" w:rsidDel="00582680">
        <w:rPr>
          <w:i/>
          <w:iCs/>
        </w:rPr>
        <w:t>Предмет</w:t>
      </w:r>
    </w:p>
    <w:p w14:paraId="365A1D89" w14:textId="0BFBE620" w:rsidR="00F61F41" w:rsidRPr="00FB3178" w:rsidRDefault="001F349E" w:rsidP="00EB2712">
      <w:pPr>
        <w:ind w:firstLine="567"/>
      </w:pPr>
      <w:r w:rsidRPr="00FB3178">
        <w:rPr>
          <w:b/>
          <w:bCs/>
        </w:rPr>
        <w:t>Чл.</w:t>
      </w:r>
      <w:r w:rsidR="00C32755" w:rsidRPr="00FB3178">
        <w:rPr>
          <w:b/>
          <w:bCs/>
        </w:rPr>
        <w:t xml:space="preserve"> </w:t>
      </w:r>
      <w:r w:rsidRPr="00FB3178">
        <w:rPr>
          <w:b/>
          <w:bCs/>
        </w:rPr>
        <w:t xml:space="preserve">1. </w:t>
      </w:r>
      <w:r w:rsidR="007C7CA9" w:rsidRPr="00FB3178">
        <w:rPr>
          <w:bCs/>
        </w:rPr>
        <w:t xml:space="preserve">(1) </w:t>
      </w:r>
      <w:r w:rsidR="00582680" w:rsidRPr="00FB3178">
        <w:t>Настоящите правила определят условията и реда за постигане на споразумение с Комисията за защита на конкуренцията (КЗК</w:t>
      </w:r>
      <w:r w:rsidR="007C64DF" w:rsidRPr="00FB3178">
        <w:t>, Комисията</w:t>
      </w:r>
      <w:r w:rsidR="00582680" w:rsidRPr="00FB3178">
        <w:t xml:space="preserve">) по производства </w:t>
      </w:r>
      <w:r w:rsidR="00582680" w:rsidRPr="00FB3178">
        <w:rPr>
          <w:color w:val="000000"/>
        </w:rPr>
        <w:t>по установяване на нарушения и налагане на санкции по глави трета и четвърта от З</w:t>
      </w:r>
      <w:r w:rsidR="00284566" w:rsidRPr="00FB3178">
        <w:rPr>
          <w:color w:val="000000"/>
        </w:rPr>
        <w:t>акона за защита на конкуренцията (З</w:t>
      </w:r>
      <w:r w:rsidR="00582680" w:rsidRPr="00FB3178">
        <w:rPr>
          <w:color w:val="000000"/>
        </w:rPr>
        <w:t>ЗК</w:t>
      </w:r>
      <w:r w:rsidR="00284566" w:rsidRPr="00FB3178">
        <w:rPr>
          <w:color w:val="000000"/>
        </w:rPr>
        <w:t xml:space="preserve">, закона) </w:t>
      </w:r>
      <w:r w:rsidR="00582680" w:rsidRPr="00FB3178">
        <w:rPr>
          <w:color w:val="000000"/>
        </w:rPr>
        <w:t xml:space="preserve">и по чл. 101 и 102 от </w:t>
      </w:r>
      <w:r w:rsidR="00C53ED3" w:rsidRPr="00FB3178">
        <w:rPr>
          <w:color w:val="000000"/>
        </w:rPr>
        <w:t>Договор</w:t>
      </w:r>
      <w:r w:rsidR="006C1228" w:rsidRPr="00FB3178">
        <w:rPr>
          <w:color w:val="000000"/>
        </w:rPr>
        <w:t>а</w:t>
      </w:r>
      <w:r w:rsidR="00C53ED3" w:rsidRPr="00FB3178">
        <w:rPr>
          <w:color w:val="000000"/>
        </w:rPr>
        <w:t xml:space="preserve"> за функционирането на Европейския съюз (</w:t>
      </w:r>
      <w:r w:rsidR="00582680" w:rsidRPr="00FB3178">
        <w:rPr>
          <w:color w:val="000000"/>
        </w:rPr>
        <w:t>ДФЕС</w:t>
      </w:r>
      <w:r w:rsidR="00C53ED3" w:rsidRPr="00FB3178">
        <w:rPr>
          <w:color w:val="000000"/>
        </w:rPr>
        <w:t>)</w:t>
      </w:r>
      <w:r w:rsidR="004B7A6B" w:rsidRPr="00FB3178">
        <w:rPr>
          <w:color w:val="000000"/>
        </w:rPr>
        <w:t xml:space="preserve">, в случаите в които ответна страна признае участието си в нарушение, в замяна на което получава намаляване на имуществената </w:t>
      </w:r>
      <w:r w:rsidR="00CE2315" w:rsidRPr="00FB3178">
        <w:rPr>
          <w:rFonts w:cs="Times New Roman"/>
          <w:color w:val="000000"/>
        </w:rPr>
        <w:t>ѝ</w:t>
      </w:r>
      <w:r w:rsidR="004B7A6B" w:rsidRPr="00FB3178">
        <w:rPr>
          <w:color w:val="000000"/>
        </w:rPr>
        <w:t xml:space="preserve"> санкция</w:t>
      </w:r>
      <w:r w:rsidR="00582680" w:rsidRPr="00FB3178">
        <w:rPr>
          <w:color w:val="000000"/>
        </w:rPr>
        <w:t xml:space="preserve"> („Правилата“)</w:t>
      </w:r>
      <w:r w:rsidR="00582680" w:rsidRPr="00FB3178">
        <w:t xml:space="preserve">. </w:t>
      </w:r>
    </w:p>
    <w:p w14:paraId="53AA78EB" w14:textId="12B7163B" w:rsidR="006E319F" w:rsidRPr="00FB3178" w:rsidRDefault="007C7CA9" w:rsidP="00EB2712">
      <w:pPr>
        <w:pStyle w:val="ListParagraph"/>
        <w:ind w:left="0" w:firstLine="567"/>
      </w:pPr>
      <w:r w:rsidRPr="00FB3178">
        <w:rPr>
          <w:bCs/>
        </w:rPr>
        <w:t>(2)</w:t>
      </w:r>
      <w:r w:rsidR="001F349E" w:rsidRPr="00FB3178">
        <w:t xml:space="preserve"> </w:t>
      </w:r>
      <w:r w:rsidR="006E319F" w:rsidRPr="00FB3178">
        <w:t>Правилата установя</w:t>
      </w:r>
      <w:r w:rsidR="004B7A6B" w:rsidRPr="00FB3178">
        <w:t>ва</w:t>
      </w:r>
      <w:r w:rsidR="006E319F" w:rsidRPr="00FB3178">
        <w:t xml:space="preserve">т принципите, които КЗК ще </w:t>
      </w:r>
      <w:r w:rsidR="00284566" w:rsidRPr="00FB3178">
        <w:t xml:space="preserve">съблюдава </w:t>
      </w:r>
      <w:r w:rsidR="006E319F" w:rsidRPr="00FB3178">
        <w:t>при прилагането на законовите разпоредби и очертават практиката, която ще се следва в бъдеще</w:t>
      </w:r>
      <w:r w:rsidR="009908F9" w:rsidRPr="00FB3178">
        <w:t>.</w:t>
      </w:r>
    </w:p>
    <w:p w14:paraId="0753E7F4" w14:textId="1EB78854" w:rsidR="007C64DF" w:rsidRPr="00FB3178" w:rsidRDefault="007C64DF" w:rsidP="00EB2712">
      <w:pPr>
        <w:pStyle w:val="ListParagraph"/>
        <w:ind w:left="0" w:firstLine="567"/>
      </w:pPr>
      <w:r w:rsidRPr="00FB3178">
        <w:t xml:space="preserve">(3) При прилагането на тези Правила Комисията упражнява своите правомощия в съответствие със закона, правото на Европейския съюз и при спазването на </w:t>
      </w:r>
      <w:r w:rsidR="006F08BC" w:rsidRPr="00FB3178">
        <w:t xml:space="preserve">техните </w:t>
      </w:r>
      <w:r w:rsidRPr="00FB3178">
        <w:t>общи принципи и тези на Хартата на основните права на Европейския съюз.</w:t>
      </w:r>
    </w:p>
    <w:p w14:paraId="04F9C9F7" w14:textId="77777777" w:rsidR="007C7CA9" w:rsidRPr="00FB3178" w:rsidRDefault="007C7CA9" w:rsidP="00E72A3F">
      <w:pPr>
        <w:jc w:val="center"/>
        <w:rPr>
          <w:i/>
        </w:rPr>
      </w:pPr>
    </w:p>
    <w:p w14:paraId="51AB2F4A" w14:textId="5999902E" w:rsidR="004B7A6B" w:rsidRPr="00FB3178" w:rsidRDefault="008A4D8C" w:rsidP="00161708">
      <w:pPr>
        <w:jc w:val="center"/>
        <w:rPr>
          <w:i/>
        </w:rPr>
      </w:pPr>
      <w:r w:rsidRPr="00FB3178">
        <w:rPr>
          <w:i/>
        </w:rPr>
        <w:t>Предимства на процедурата</w:t>
      </w:r>
    </w:p>
    <w:p w14:paraId="6A0D6EF2" w14:textId="60985312" w:rsidR="00276EAA" w:rsidRPr="00FB3178" w:rsidRDefault="001F349E" w:rsidP="00EB2712">
      <w:pPr>
        <w:ind w:firstLine="567"/>
      </w:pPr>
      <w:r w:rsidRPr="00FB3178">
        <w:rPr>
          <w:b/>
          <w:bCs/>
        </w:rPr>
        <w:t>Чл.</w:t>
      </w:r>
      <w:r w:rsidR="00C32755" w:rsidRPr="00FB3178">
        <w:rPr>
          <w:b/>
          <w:bCs/>
        </w:rPr>
        <w:t xml:space="preserve"> </w:t>
      </w:r>
      <w:r w:rsidR="007C7CA9" w:rsidRPr="00FB3178">
        <w:rPr>
          <w:b/>
          <w:bCs/>
        </w:rPr>
        <w:t>2</w:t>
      </w:r>
      <w:r w:rsidRPr="00FB3178">
        <w:rPr>
          <w:b/>
          <w:bCs/>
        </w:rPr>
        <w:t>.</w:t>
      </w:r>
      <w:r w:rsidRPr="00FB3178">
        <w:t xml:space="preserve"> </w:t>
      </w:r>
      <w:r w:rsidR="007C7CA9" w:rsidRPr="00FB3178">
        <w:t xml:space="preserve">(1) </w:t>
      </w:r>
      <w:r w:rsidR="002013E0" w:rsidRPr="00FB3178">
        <w:t xml:space="preserve">Целта на </w:t>
      </w:r>
      <w:r w:rsidR="00B303AC" w:rsidRPr="00FB3178">
        <w:t xml:space="preserve">процедурата за постигане на споразумение е да </w:t>
      </w:r>
      <w:r w:rsidR="002013E0" w:rsidRPr="00FB3178">
        <w:t xml:space="preserve">осигури </w:t>
      </w:r>
      <w:r w:rsidR="00B303AC" w:rsidRPr="00FB3178">
        <w:t>процесуална икономия</w:t>
      </w:r>
      <w:r w:rsidR="007C7CA9" w:rsidRPr="00FB3178">
        <w:t xml:space="preserve">, като дава възможност на Комисията да приключи административното производство в по-кратък срок и в съответствие с обществения интерес. По този начин се постига по-рационално използване на ресурсите на КЗК </w:t>
      </w:r>
      <w:r w:rsidR="002013E0" w:rsidRPr="00FB3178">
        <w:t xml:space="preserve">и насочване на усилията </w:t>
      </w:r>
      <w:r w:rsidR="00C53ED3" w:rsidRPr="00FB3178">
        <w:rPr>
          <w:rFonts w:cs="Times New Roman"/>
          <w:color w:val="000000"/>
        </w:rPr>
        <w:t>ѝ</w:t>
      </w:r>
      <w:r w:rsidR="002013E0" w:rsidRPr="00FB3178">
        <w:t xml:space="preserve"> към предотвратяването и прекратяването на </w:t>
      </w:r>
      <w:r w:rsidR="00582680" w:rsidRPr="00FB3178">
        <w:t>повече</w:t>
      </w:r>
      <w:r w:rsidR="006E319F" w:rsidRPr="00FB3178">
        <w:t xml:space="preserve"> нарушения на конкуренцията</w:t>
      </w:r>
      <w:r w:rsidR="007C7CA9" w:rsidRPr="00FB3178">
        <w:t>, като се увеличава</w:t>
      </w:r>
      <w:r w:rsidR="006E319F" w:rsidRPr="00FB3178">
        <w:t xml:space="preserve"> общия възпиращ ефект на </w:t>
      </w:r>
      <w:proofErr w:type="spellStart"/>
      <w:r w:rsidR="00C56258" w:rsidRPr="00FB3178">
        <w:t>антитръстовите</w:t>
      </w:r>
      <w:proofErr w:type="spellEnd"/>
      <w:r w:rsidR="00C56258" w:rsidRPr="00FB3178">
        <w:t xml:space="preserve"> производства</w:t>
      </w:r>
      <w:r w:rsidR="006E319F" w:rsidRPr="00FB3178">
        <w:t xml:space="preserve">. </w:t>
      </w:r>
    </w:p>
    <w:p w14:paraId="7CEEAE79" w14:textId="2398DE3D" w:rsidR="004B7A6B" w:rsidRPr="00FB3178" w:rsidRDefault="008A4D8C" w:rsidP="00EB2712">
      <w:pPr>
        <w:ind w:firstLine="567"/>
      </w:pPr>
      <w:r w:rsidRPr="00FB3178">
        <w:t xml:space="preserve">(2) </w:t>
      </w:r>
      <w:r w:rsidR="00C56258" w:rsidRPr="00FB3178">
        <w:t xml:space="preserve">Ответната страна има икономически и правен интерес от постигане на споразумение, </w:t>
      </w:r>
      <w:r w:rsidR="004B7A6B" w:rsidRPr="00FB3178">
        <w:t>ако по време на процедурата узнае, че има малка вероятност да може успешно да оспори чрез правно средство евентуално решение, установяващо нарушението</w:t>
      </w:r>
      <w:r w:rsidR="00C56258" w:rsidRPr="00FB3178">
        <w:t>. По този начин се постига оптимизация на разходите и избягване на допълнителни санкции или административни и финансови тежести, които биха възникнали в хода на последващо съдебно производство.</w:t>
      </w:r>
    </w:p>
    <w:p w14:paraId="29326FCC" w14:textId="7116D341" w:rsidR="009908F9" w:rsidRPr="00FB3178" w:rsidRDefault="009908F9" w:rsidP="009908F9">
      <w:pPr>
        <w:pStyle w:val="ListParagraph"/>
        <w:autoSpaceDE w:val="0"/>
        <w:autoSpaceDN w:val="0"/>
        <w:adjustRightInd w:val="0"/>
        <w:ind w:left="360"/>
        <w:rPr>
          <w:rFonts w:cs="Times New Roman"/>
          <w:szCs w:val="26"/>
        </w:rPr>
      </w:pPr>
    </w:p>
    <w:p w14:paraId="7CD2ACBF" w14:textId="06104543" w:rsidR="009E1A08" w:rsidRPr="00FB3178" w:rsidRDefault="008A4D8C" w:rsidP="00161708">
      <w:pPr>
        <w:jc w:val="center"/>
        <w:rPr>
          <w:rFonts w:cs="Times New Roman"/>
          <w:bCs/>
          <w:i/>
          <w:szCs w:val="26"/>
        </w:rPr>
      </w:pPr>
      <w:proofErr w:type="spellStart"/>
      <w:r w:rsidRPr="00FB3178">
        <w:rPr>
          <w:rFonts w:cs="Times New Roman"/>
          <w:bCs/>
          <w:i/>
          <w:szCs w:val="26"/>
        </w:rPr>
        <w:t>Отграничение</w:t>
      </w:r>
      <w:proofErr w:type="spellEnd"/>
      <w:r w:rsidRPr="00FB3178">
        <w:rPr>
          <w:rFonts w:cs="Times New Roman"/>
          <w:bCs/>
          <w:i/>
          <w:szCs w:val="26"/>
        </w:rPr>
        <w:t xml:space="preserve"> от Програмата за</w:t>
      </w:r>
      <w:r w:rsidR="00161708" w:rsidRPr="00FB3178">
        <w:rPr>
          <w:rFonts w:cs="Times New Roman"/>
          <w:bCs/>
          <w:i/>
          <w:szCs w:val="26"/>
        </w:rPr>
        <w:t xml:space="preserve"> освобождаване от санкция и</w:t>
      </w:r>
      <w:r w:rsidR="007720FD" w:rsidRPr="00FB3178">
        <w:rPr>
          <w:rFonts w:cs="Times New Roman"/>
          <w:bCs/>
          <w:i/>
          <w:szCs w:val="26"/>
        </w:rPr>
        <w:t>ли</w:t>
      </w:r>
      <w:r w:rsidRPr="00FB3178">
        <w:rPr>
          <w:rFonts w:cs="Times New Roman"/>
          <w:bCs/>
          <w:i/>
          <w:szCs w:val="26"/>
        </w:rPr>
        <w:t xml:space="preserve"> намаляване на санкции</w:t>
      </w:r>
    </w:p>
    <w:p w14:paraId="19810CFB" w14:textId="1B4A95C5" w:rsidR="00AC12E2" w:rsidRPr="00FB3178" w:rsidRDefault="001F349E" w:rsidP="00EB2712">
      <w:pPr>
        <w:tabs>
          <w:tab w:val="left" w:pos="1134"/>
        </w:tabs>
        <w:ind w:firstLine="709"/>
      </w:pPr>
      <w:r w:rsidRPr="00FB3178">
        <w:rPr>
          <w:b/>
          <w:bCs/>
        </w:rPr>
        <w:t xml:space="preserve">Чл. </w:t>
      </w:r>
      <w:r w:rsidR="000707D2" w:rsidRPr="00FB3178">
        <w:rPr>
          <w:b/>
          <w:bCs/>
        </w:rPr>
        <w:t>3</w:t>
      </w:r>
      <w:r w:rsidRPr="00FB3178">
        <w:rPr>
          <w:b/>
          <w:bCs/>
        </w:rPr>
        <w:t>.</w:t>
      </w:r>
      <w:r w:rsidRPr="00FB3178">
        <w:t xml:space="preserve"> (1) </w:t>
      </w:r>
      <w:r w:rsidR="00AC12E2" w:rsidRPr="00FB3178">
        <w:t xml:space="preserve">Процедурата за постигане на споразумение, уредена в настоящите Правила, </w:t>
      </w:r>
      <w:r w:rsidR="0038555B" w:rsidRPr="00FB3178">
        <w:t>е различна от</w:t>
      </w:r>
      <w:r w:rsidR="00F23877" w:rsidRPr="00FB3178">
        <w:t xml:space="preserve"> сътрудничеството, което е обхванато от П</w:t>
      </w:r>
      <w:r w:rsidR="00B753AB" w:rsidRPr="00FB3178">
        <w:t>рограмата</w:t>
      </w:r>
      <w:r w:rsidR="00F23877" w:rsidRPr="00FB3178">
        <w:t xml:space="preserve"> </w:t>
      </w:r>
      <w:r w:rsidR="000D5233" w:rsidRPr="00FB3178">
        <w:t>за освобождаване от санкция или намаляване на санкции</w:t>
      </w:r>
      <w:r w:rsidR="00F4622D" w:rsidRPr="00FB3178">
        <w:t xml:space="preserve"> </w:t>
      </w:r>
      <w:r w:rsidR="00E450B1" w:rsidRPr="00FB3178">
        <w:t xml:space="preserve">в производства за </w:t>
      </w:r>
      <w:r w:rsidR="00E450B1" w:rsidRPr="00FB3178">
        <w:lastRenderedPageBreak/>
        <w:t>установяване на</w:t>
      </w:r>
      <w:r w:rsidR="00BA4ADD" w:rsidRPr="00FB3178">
        <w:t xml:space="preserve"> </w:t>
      </w:r>
      <w:r w:rsidR="00F4622D" w:rsidRPr="00FB3178">
        <w:t>нарушение</w:t>
      </w:r>
      <w:r w:rsidR="00BA4ADD" w:rsidRPr="00FB3178">
        <w:t xml:space="preserve"> по чл.</w:t>
      </w:r>
      <w:r w:rsidR="00B51751" w:rsidRPr="00FB3178">
        <w:t xml:space="preserve"> </w:t>
      </w:r>
      <w:r w:rsidR="00BA4ADD" w:rsidRPr="00FB3178">
        <w:t>15 от ЗЗК и/или чл.</w:t>
      </w:r>
      <w:r w:rsidR="00B51751" w:rsidRPr="00FB3178">
        <w:t xml:space="preserve"> </w:t>
      </w:r>
      <w:r w:rsidR="00BA4ADD" w:rsidRPr="00FB3178">
        <w:t xml:space="preserve">101 от ДФЕС, изразяващо се в участие в таен картел. </w:t>
      </w:r>
      <w:r w:rsidR="00D21DE0" w:rsidRPr="00FB3178">
        <w:t>(„Програмата“</w:t>
      </w:r>
      <w:r w:rsidR="00BA6431" w:rsidRPr="00FB3178">
        <w:t>, „</w:t>
      </w:r>
      <w:proofErr w:type="spellStart"/>
      <w:r w:rsidR="00BA6431" w:rsidRPr="00FB3178">
        <w:t>Leniency</w:t>
      </w:r>
      <w:proofErr w:type="spellEnd"/>
      <w:r w:rsidR="00BA6431" w:rsidRPr="00FB3178">
        <w:t>“</w:t>
      </w:r>
      <w:r w:rsidR="00D21DE0" w:rsidRPr="00FB3178">
        <w:t>)</w:t>
      </w:r>
      <w:r w:rsidR="005B1CD3" w:rsidRPr="00FB3178">
        <w:t xml:space="preserve">. </w:t>
      </w:r>
    </w:p>
    <w:p w14:paraId="6A7610BE" w14:textId="748C5ECA" w:rsidR="000D3684" w:rsidRPr="00FB3178" w:rsidRDefault="001F349E" w:rsidP="00EB2712">
      <w:pPr>
        <w:tabs>
          <w:tab w:val="left" w:pos="709"/>
        </w:tabs>
        <w:ind w:firstLine="709"/>
      </w:pPr>
      <w:r w:rsidRPr="00FB3178">
        <w:t xml:space="preserve">(2) </w:t>
      </w:r>
      <w:r w:rsidR="00AC12E2" w:rsidRPr="00FB3178">
        <w:t xml:space="preserve">Разликата между двата правни института е, че Програмата е инструмент за събиране на доказателства, използван от </w:t>
      </w:r>
      <w:r w:rsidR="000D3684" w:rsidRPr="00FB3178">
        <w:t>Комисията</w:t>
      </w:r>
      <w:r w:rsidR="00AC12E2" w:rsidRPr="00FB3178">
        <w:t xml:space="preserve"> за започване или </w:t>
      </w:r>
      <w:r w:rsidR="006F0313" w:rsidRPr="00FB3178">
        <w:t xml:space="preserve">развитие </w:t>
      </w:r>
      <w:r w:rsidR="00AC12E2" w:rsidRPr="00FB3178">
        <w:t>н</w:t>
      </w:r>
      <w:r w:rsidR="00AE3B9F" w:rsidRPr="00FB3178">
        <w:t>а проучвания при производства за установяване на нарушение по чл. 15 от ЗЗК и/или чл. 101 от ДФЕС</w:t>
      </w:r>
      <w:r w:rsidR="000D3684" w:rsidRPr="00FB3178">
        <w:t>, който</w:t>
      </w:r>
      <w:r w:rsidR="00AC12E2" w:rsidRPr="00FB3178">
        <w:t xml:space="preserve"> има за цел да възнагради сътрудничеството на предприятия, които са участвали в</w:t>
      </w:r>
      <w:r w:rsidR="000D3684" w:rsidRPr="00FB3178">
        <w:t xml:space="preserve"> </w:t>
      </w:r>
      <w:r w:rsidR="00AC12E2" w:rsidRPr="00FB3178">
        <w:t>картели и са готови да предоставят доказателства за</w:t>
      </w:r>
      <w:r w:rsidR="000D3684" w:rsidRPr="00FB3178">
        <w:t xml:space="preserve"> </w:t>
      </w:r>
      <w:r w:rsidR="00AC12E2" w:rsidRPr="00FB3178">
        <w:t xml:space="preserve">нарушението на </w:t>
      </w:r>
      <w:r w:rsidR="000D3684" w:rsidRPr="00FB3178">
        <w:t>Комисията</w:t>
      </w:r>
      <w:r w:rsidR="00AC12E2" w:rsidRPr="00FB3178">
        <w:t xml:space="preserve"> на ранен етап от </w:t>
      </w:r>
      <w:r w:rsidR="00AE3B9F" w:rsidRPr="00FB3178">
        <w:t>проучването.</w:t>
      </w:r>
      <w:r w:rsidR="000D3684" w:rsidRPr="00FB3178">
        <w:t xml:space="preserve"> </w:t>
      </w:r>
      <w:r w:rsidR="00AE3B9F" w:rsidRPr="00FB3178">
        <w:t>С</w:t>
      </w:r>
      <w:r w:rsidR="000D3684" w:rsidRPr="00FB3178">
        <w:t xml:space="preserve">поразумението е процедурен инструмент, използван от Комисията за постигане на ефективност при всички </w:t>
      </w:r>
      <w:r w:rsidR="00AE3B9F" w:rsidRPr="00FB3178">
        <w:t xml:space="preserve">проучвания за евентуално извършени </w:t>
      </w:r>
      <w:r w:rsidR="000D3684" w:rsidRPr="00FB3178">
        <w:t>нарушения по глава трета и глава четвърта на ЗЗК</w:t>
      </w:r>
      <w:r w:rsidR="00AE3B9F" w:rsidRPr="00FB3178">
        <w:t xml:space="preserve"> и чл. 101 и 102 от ДФЕС</w:t>
      </w:r>
      <w:r w:rsidR="000D3684" w:rsidRPr="00FB3178">
        <w:t>.</w:t>
      </w:r>
    </w:p>
    <w:p w14:paraId="38C354A5" w14:textId="3E31D9DD" w:rsidR="005D3BE6" w:rsidRPr="00FB3178" w:rsidRDefault="001F349E" w:rsidP="00EB2712">
      <w:pPr>
        <w:tabs>
          <w:tab w:val="left" w:pos="0"/>
        </w:tabs>
        <w:ind w:firstLine="709"/>
      </w:pPr>
      <w:r w:rsidRPr="00FB3178">
        <w:t xml:space="preserve">(3) </w:t>
      </w:r>
      <w:r w:rsidR="008A4D8C" w:rsidRPr="00FB3178">
        <w:t>Д</w:t>
      </w:r>
      <w:r w:rsidR="005B1CD3" w:rsidRPr="00FB3178">
        <w:t xml:space="preserve">вете процедури </w:t>
      </w:r>
      <w:r w:rsidR="008A4D8C" w:rsidRPr="00FB3178">
        <w:t xml:space="preserve">могат </w:t>
      </w:r>
      <w:r w:rsidR="00C76210" w:rsidRPr="00FB3178">
        <w:t>да се приложат</w:t>
      </w:r>
      <w:r w:rsidR="005B1CD3" w:rsidRPr="00FB3178">
        <w:t xml:space="preserve"> </w:t>
      </w:r>
      <w:r w:rsidR="00E450B1" w:rsidRPr="00FB3178">
        <w:t>в рамките на</w:t>
      </w:r>
      <w:r w:rsidR="005B1CD3" w:rsidRPr="00FB3178">
        <w:t xml:space="preserve"> едно и също производство и по отношение на едни и същи страни, като </w:t>
      </w:r>
      <w:r w:rsidR="00D21DE0" w:rsidRPr="00FB3178">
        <w:t>в тези случаи</w:t>
      </w:r>
      <w:r w:rsidR="00C76210" w:rsidRPr="00FB3178">
        <w:t xml:space="preserve"> намаляване</w:t>
      </w:r>
      <w:r w:rsidR="000E428A" w:rsidRPr="00FB3178">
        <w:t>то</w:t>
      </w:r>
      <w:r w:rsidR="00C76210" w:rsidRPr="00FB3178">
        <w:t xml:space="preserve"> на размера на санкцията при постигане на споразумение </w:t>
      </w:r>
      <w:r w:rsidR="0065013F" w:rsidRPr="00FB3178">
        <w:t>може да бъде изчислено и добавено след евентуалното намаляване на санкция</w:t>
      </w:r>
      <w:r w:rsidR="00C76210" w:rsidRPr="00FB3178">
        <w:t xml:space="preserve"> </w:t>
      </w:r>
      <w:r w:rsidR="005D19CE" w:rsidRPr="00FB3178">
        <w:t>въз основа на</w:t>
      </w:r>
      <w:r w:rsidR="00C76210" w:rsidRPr="00FB3178">
        <w:t xml:space="preserve"> П</w:t>
      </w:r>
      <w:r w:rsidR="005D3BE6" w:rsidRPr="00FB3178">
        <w:t>рограмата.</w:t>
      </w:r>
    </w:p>
    <w:p w14:paraId="387D5F2F" w14:textId="6F60F888" w:rsidR="00DB1267" w:rsidRPr="00FB3178" w:rsidRDefault="00DB1267" w:rsidP="00EB2712">
      <w:pPr>
        <w:ind w:firstLine="709"/>
      </w:pPr>
      <w:r w:rsidRPr="00FB3178">
        <w:t xml:space="preserve">(4) </w:t>
      </w:r>
      <w:r w:rsidR="00A60972" w:rsidRPr="00FB3178">
        <w:t>Искане</w:t>
      </w:r>
      <w:r w:rsidRPr="00FB3178">
        <w:t xml:space="preserve">то за постигане на споразумение не може да предхожда </w:t>
      </w:r>
      <w:r w:rsidR="00A60972" w:rsidRPr="00FB3178">
        <w:t>Искане</w:t>
      </w:r>
      <w:r w:rsidRPr="00FB3178">
        <w:t>то за намаляване на санкция по Програмата за освобождаване от санкци</w:t>
      </w:r>
      <w:r w:rsidR="006E6402" w:rsidRPr="00FB3178">
        <w:t>я</w:t>
      </w:r>
      <w:r w:rsidRPr="00FB3178">
        <w:t xml:space="preserve"> и</w:t>
      </w:r>
      <w:r w:rsidR="006E6402" w:rsidRPr="00FB3178">
        <w:t>ли</w:t>
      </w:r>
      <w:r w:rsidRPr="00FB3178">
        <w:t xml:space="preserve"> намаляване на санкции.</w:t>
      </w:r>
    </w:p>
    <w:p w14:paraId="08B4B5E2" w14:textId="1C696609" w:rsidR="00AE3B9F" w:rsidRPr="00FB3178" w:rsidRDefault="00AE3B9F" w:rsidP="00E72A3F"/>
    <w:p w14:paraId="127C3B44" w14:textId="2F1C644A" w:rsidR="008A4D8C" w:rsidRPr="00FB3178" w:rsidRDefault="008A4D8C" w:rsidP="00E72A3F">
      <w:pPr>
        <w:jc w:val="center"/>
        <w:rPr>
          <w:i/>
        </w:rPr>
      </w:pPr>
      <w:proofErr w:type="spellStart"/>
      <w:r w:rsidRPr="00FB3178">
        <w:rPr>
          <w:i/>
        </w:rPr>
        <w:t>Отграничение</w:t>
      </w:r>
      <w:proofErr w:type="spellEnd"/>
      <w:r w:rsidRPr="00FB3178">
        <w:rPr>
          <w:i/>
        </w:rPr>
        <w:t xml:space="preserve"> от процедурата за поемане на задължения</w:t>
      </w:r>
    </w:p>
    <w:p w14:paraId="26045421" w14:textId="2577B82E" w:rsidR="000D3684" w:rsidRPr="00FB3178" w:rsidRDefault="001F349E" w:rsidP="00E72A3F">
      <w:pPr>
        <w:ind w:firstLine="709"/>
      </w:pPr>
      <w:r w:rsidRPr="00FB3178">
        <w:rPr>
          <w:b/>
          <w:bCs/>
        </w:rPr>
        <w:t xml:space="preserve">Чл. </w:t>
      </w:r>
      <w:r w:rsidR="000707D2" w:rsidRPr="00FB3178">
        <w:rPr>
          <w:b/>
          <w:bCs/>
        </w:rPr>
        <w:t>4</w:t>
      </w:r>
      <w:r w:rsidRPr="00FB3178">
        <w:rPr>
          <w:b/>
          <w:bCs/>
        </w:rPr>
        <w:t>.</w:t>
      </w:r>
      <w:r w:rsidRPr="00FB3178">
        <w:t xml:space="preserve"> </w:t>
      </w:r>
      <w:r w:rsidR="000D3684" w:rsidRPr="00FB3178">
        <w:t xml:space="preserve">Процедурата за постигане на споразумение </w:t>
      </w:r>
      <w:r w:rsidR="00D22D08" w:rsidRPr="00FB3178">
        <w:t>е различна от</w:t>
      </w:r>
      <w:r w:rsidR="000D3684" w:rsidRPr="00FB3178">
        <w:t xml:space="preserve"> процедурата за поемане на задължения</w:t>
      </w:r>
      <w:r w:rsidR="006840F2" w:rsidRPr="00FB3178">
        <w:t xml:space="preserve"> от ответната страна</w:t>
      </w:r>
      <w:r w:rsidR="000D3684" w:rsidRPr="00FB3178">
        <w:t>, която е уредена в чл</w:t>
      </w:r>
      <w:r w:rsidR="002A093C" w:rsidRPr="00FB3178">
        <w:t>.</w:t>
      </w:r>
      <w:r w:rsidR="000D3684" w:rsidRPr="00FB3178">
        <w:t xml:space="preserve"> 75 от З</w:t>
      </w:r>
      <w:r w:rsidR="002A093C" w:rsidRPr="00FB3178">
        <w:t>ЗК</w:t>
      </w:r>
      <w:r w:rsidR="00BA06FF" w:rsidRPr="00FB3178">
        <w:t>.  С</w:t>
      </w:r>
      <w:r w:rsidR="00284566" w:rsidRPr="00FB3178">
        <w:t xml:space="preserve"> </w:t>
      </w:r>
      <w:r w:rsidR="00BA06FF" w:rsidRPr="00FB3178">
        <w:t>Р</w:t>
      </w:r>
      <w:r w:rsidR="000D3684" w:rsidRPr="00FB3178">
        <w:t xml:space="preserve">ешението, с което КЗК </w:t>
      </w:r>
      <w:r w:rsidR="006840F2" w:rsidRPr="00FB3178">
        <w:t xml:space="preserve">одобрява </w:t>
      </w:r>
      <w:r w:rsidR="000D3684" w:rsidRPr="00FB3178">
        <w:t>поемането на задължения</w:t>
      </w:r>
      <w:r w:rsidR="006840F2" w:rsidRPr="00FB3178">
        <w:t xml:space="preserve"> се постига преустановяване на поведението</w:t>
      </w:r>
      <w:r w:rsidR="006C1228" w:rsidRPr="00FB3178">
        <w:t>,</w:t>
      </w:r>
      <w:r w:rsidR="006840F2" w:rsidRPr="00FB3178">
        <w:t xml:space="preserve"> във връзка с което е образувано производството</w:t>
      </w:r>
      <w:r w:rsidR="000D3F65" w:rsidRPr="00FB3178">
        <w:t xml:space="preserve"> и</w:t>
      </w:r>
      <w:r w:rsidR="00DB1267" w:rsidRPr="00FB3178">
        <w:t xml:space="preserve"> </w:t>
      </w:r>
      <w:r w:rsidR="006840F2" w:rsidRPr="00FB3178">
        <w:t xml:space="preserve">Комисията прекратява производството, без да </w:t>
      </w:r>
      <w:r w:rsidR="000D3684" w:rsidRPr="00FB3178">
        <w:t>установява наличието на нарушение, нито липсата на такова. За разлика от това, решението на КЗК, прието в рамките на процедура за постигане на споразумение, установява нарушението</w:t>
      </w:r>
      <w:r w:rsidR="00AE3B9F" w:rsidRPr="00FB3178">
        <w:t xml:space="preserve"> и налага санкция</w:t>
      </w:r>
      <w:r w:rsidR="001E158B" w:rsidRPr="00FB3178">
        <w:t xml:space="preserve">, </w:t>
      </w:r>
      <w:r w:rsidR="00EC7C9E" w:rsidRPr="00FB3178">
        <w:t xml:space="preserve">която </w:t>
      </w:r>
      <w:r w:rsidR="001E158B" w:rsidRPr="00FB3178">
        <w:t>е в намален разме</w:t>
      </w:r>
      <w:r w:rsidR="00EC7C9E" w:rsidRPr="00FB3178">
        <w:t>р</w:t>
      </w:r>
      <w:r w:rsidR="000D3684" w:rsidRPr="00FB3178">
        <w:t xml:space="preserve">. </w:t>
      </w:r>
      <w:r w:rsidR="00DB1267" w:rsidRPr="00FB3178">
        <w:t xml:space="preserve">Поради различните цели на двата института те </w:t>
      </w:r>
      <w:r w:rsidR="000D3684" w:rsidRPr="00FB3178">
        <w:t>не могат да се използват едновременно.</w:t>
      </w:r>
    </w:p>
    <w:p w14:paraId="2C9510E4" w14:textId="5BBD9097" w:rsidR="005D3BE6" w:rsidRPr="00FB3178" w:rsidRDefault="005D3BE6" w:rsidP="00D21DE0">
      <w:pPr>
        <w:tabs>
          <w:tab w:val="left" w:pos="1134"/>
        </w:tabs>
      </w:pPr>
    </w:p>
    <w:p w14:paraId="36814A92" w14:textId="2177B7FB" w:rsidR="002013E0" w:rsidRPr="00FB3178" w:rsidRDefault="002A4C0B" w:rsidP="00C76210">
      <w:pPr>
        <w:tabs>
          <w:tab w:val="left" w:pos="1134"/>
        </w:tabs>
        <w:jc w:val="center"/>
        <w:rPr>
          <w:b/>
        </w:rPr>
      </w:pPr>
      <w:r w:rsidRPr="00FB3178">
        <w:rPr>
          <w:b/>
        </w:rPr>
        <w:t xml:space="preserve">II. </w:t>
      </w:r>
      <w:r w:rsidR="009908F9" w:rsidRPr="00FB3178">
        <w:rPr>
          <w:b/>
        </w:rPr>
        <w:t>ПРИЛОЖНО ПОЛЕ НА ПРОЦЕДУРАТА</w:t>
      </w:r>
    </w:p>
    <w:p w14:paraId="08D9ECDB" w14:textId="42FB5102" w:rsidR="009908F9" w:rsidRPr="00FB3178" w:rsidRDefault="009908F9" w:rsidP="00C76210">
      <w:pPr>
        <w:tabs>
          <w:tab w:val="left" w:pos="1134"/>
        </w:tabs>
        <w:jc w:val="center"/>
      </w:pPr>
    </w:p>
    <w:p w14:paraId="60185BC1" w14:textId="5305C17D" w:rsidR="00A27145" w:rsidRPr="00FB3178" w:rsidRDefault="00A27145" w:rsidP="00E72A3F">
      <w:pPr>
        <w:jc w:val="center"/>
        <w:rPr>
          <w:bCs/>
          <w:i/>
        </w:rPr>
      </w:pPr>
      <w:r w:rsidRPr="00FB3178">
        <w:rPr>
          <w:bCs/>
          <w:i/>
        </w:rPr>
        <w:t>Преценка за целесъобразност</w:t>
      </w:r>
    </w:p>
    <w:p w14:paraId="11903675" w14:textId="0CD1D72D" w:rsidR="001F349E" w:rsidRPr="00FB3178" w:rsidRDefault="001F349E" w:rsidP="00EB2712">
      <w:pPr>
        <w:ind w:firstLine="567"/>
      </w:pPr>
      <w:r w:rsidRPr="00FB3178">
        <w:rPr>
          <w:b/>
          <w:bCs/>
        </w:rPr>
        <w:t xml:space="preserve">Чл. </w:t>
      </w:r>
      <w:r w:rsidR="000707D2" w:rsidRPr="00FB3178">
        <w:rPr>
          <w:b/>
          <w:bCs/>
        </w:rPr>
        <w:t>5</w:t>
      </w:r>
      <w:r w:rsidRPr="00FB3178">
        <w:rPr>
          <w:b/>
          <w:bCs/>
        </w:rPr>
        <w:t>.</w:t>
      </w:r>
      <w:r w:rsidRPr="00FB3178">
        <w:t xml:space="preserve"> (1) </w:t>
      </w:r>
      <w:r w:rsidR="009908F9" w:rsidRPr="00FB3178">
        <w:t xml:space="preserve">Комисията ще </w:t>
      </w:r>
      <w:r w:rsidR="000D3F65" w:rsidRPr="00FB3178">
        <w:t xml:space="preserve">извършва </w:t>
      </w:r>
      <w:r w:rsidR="009908F9" w:rsidRPr="00FB3178">
        <w:t xml:space="preserve">оценка за всеки отделен случай относно целесъобразността от започване на </w:t>
      </w:r>
      <w:r w:rsidR="007D3CD9" w:rsidRPr="00FB3178">
        <w:t>процедура за постигане на</w:t>
      </w:r>
      <w:r w:rsidR="009908F9" w:rsidRPr="00FB3178">
        <w:t xml:space="preserve"> споразумение, независимо дали това е по собствена инициатива на Комисията или в отговор на </w:t>
      </w:r>
      <w:r w:rsidR="00814AB2" w:rsidRPr="00FB3178">
        <w:t>декларация</w:t>
      </w:r>
      <w:r w:rsidR="009908F9" w:rsidRPr="00FB3178">
        <w:t xml:space="preserve"> от предприятие, което е обект на </w:t>
      </w:r>
      <w:r w:rsidR="004A346D" w:rsidRPr="00FB3178">
        <w:t>проучване</w:t>
      </w:r>
      <w:r w:rsidR="009908F9" w:rsidRPr="00FB3178">
        <w:t xml:space="preserve">. </w:t>
      </w:r>
    </w:p>
    <w:p w14:paraId="3E5F930B" w14:textId="5455D268" w:rsidR="009908F9" w:rsidRPr="00FB3178" w:rsidRDefault="001F349E" w:rsidP="00EB2712">
      <w:pPr>
        <w:ind w:firstLine="567"/>
      </w:pPr>
      <w:r w:rsidRPr="00FB3178">
        <w:t xml:space="preserve">(2) </w:t>
      </w:r>
      <w:r w:rsidR="009908F9" w:rsidRPr="00FB3178">
        <w:t xml:space="preserve">Основните </w:t>
      </w:r>
      <w:r w:rsidR="00184D79" w:rsidRPr="00FB3178">
        <w:t xml:space="preserve">фактори, които ще се отчитат </w:t>
      </w:r>
      <w:r w:rsidRPr="00FB3178">
        <w:t xml:space="preserve">при оценката </w:t>
      </w:r>
      <w:r w:rsidR="00184D79" w:rsidRPr="00FB3178">
        <w:t>са</w:t>
      </w:r>
      <w:r w:rsidR="002660BF" w:rsidRPr="00FB3178">
        <w:t>:</w:t>
      </w:r>
    </w:p>
    <w:p w14:paraId="74D73944" w14:textId="62452A98" w:rsidR="007D77B9" w:rsidRPr="00FB3178" w:rsidRDefault="00184D79" w:rsidP="00EB2712">
      <w:pPr>
        <w:pStyle w:val="ListParagraph"/>
        <w:numPr>
          <w:ilvl w:val="0"/>
          <w:numId w:val="7"/>
        </w:numPr>
        <w:ind w:left="0" w:firstLine="567"/>
      </w:pPr>
      <w:r w:rsidRPr="00FB3178">
        <w:t>Дали К</w:t>
      </w:r>
      <w:r w:rsidR="009908F9" w:rsidRPr="00FB3178">
        <w:t>омисията е формирала или е готова да формира предварително</w:t>
      </w:r>
      <w:r w:rsidR="006F08BC" w:rsidRPr="00FB3178">
        <w:t xml:space="preserve"> заключение</w:t>
      </w:r>
      <w:r w:rsidR="009908F9" w:rsidRPr="00FB3178">
        <w:t>, че е възможно да е налице нарушение на приложимото конкурентно право</w:t>
      </w:r>
      <w:r w:rsidR="004E5FEB" w:rsidRPr="00FB3178">
        <w:t xml:space="preserve">, при наличие на достатъчно доказателства </w:t>
      </w:r>
      <w:r w:rsidR="009908F9" w:rsidRPr="00FB3178">
        <w:t xml:space="preserve">за </w:t>
      </w:r>
      <w:r w:rsidR="002B6FE5" w:rsidRPr="00FB3178">
        <w:t xml:space="preserve">постановяване </w:t>
      </w:r>
      <w:r w:rsidR="009908F9" w:rsidRPr="00FB3178">
        <w:t xml:space="preserve">на </w:t>
      </w:r>
      <w:r w:rsidR="000D7799" w:rsidRPr="00FB3178">
        <w:t>определение</w:t>
      </w:r>
      <w:r w:rsidR="00D00552" w:rsidRPr="00FB3178">
        <w:t xml:space="preserve"> по чл. 74, ал.</w:t>
      </w:r>
      <w:r w:rsidR="00B51751" w:rsidRPr="00FB3178">
        <w:t xml:space="preserve"> </w:t>
      </w:r>
      <w:r w:rsidR="00D00552" w:rsidRPr="00FB3178">
        <w:t>1, т. 3 от ЗЗК</w:t>
      </w:r>
      <w:r w:rsidR="000D7799" w:rsidRPr="00FB3178">
        <w:t xml:space="preserve">, с което </w:t>
      </w:r>
      <w:r w:rsidR="00843025" w:rsidRPr="00FB3178">
        <w:t xml:space="preserve">се </w:t>
      </w:r>
      <w:r w:rsidR="000D7799" w:rsidRPr="00FB3178">
        <w:t>предявява</w:t>
      </w:r>
      <w:r w:rsidR="00D00552" w:rsidRPr="00FB3178">
        <w:t>т</w:t>
      </w:r>
      <w:r w:rsidR="000D7799" w:rsidRPr="00FB3178">
        <w:t xml:space="preserve"> твърдения за извършено нарушение на закона от ответната страна</w:t>
      </w:r>
      <w:r w:rsidR="004E5FEB" w:rsidRPr="00FB3178">
        <w:t>.</w:t>
      </w:r>
    </w:p>
    <w:p w14:paraId="5AA6D9A4" w14:textId="762B64ED" w:rsidR="009908F9" w:rsidRPr="00FB3178" w:rsidRDefault="00D129F6" w:rsidP="00EB2712">
      <w:pPr>
        <w:pStyle w:val="ListParagraph"/>
        <w:numPr>
          <w:ilvl w:val="0"/>
          <w:numId w:val="7"/>
        </w:numPr>
        <w:ind w:left="0" w:firstLine="567"/>
      </w:pPr>
      <w:r w:rsidRPr="00FB3178">
        <w:t>П</w:t>
      </w:r>
      <w:r w:rsidR="009908F9" w:rsidRPr="00FB3178">
        <w:t xml:space="preserve">овишената ефективност и спестените ресурси в резултат на започването на </w:t>
      </w:r>
      <w:r w:rsidR="00874B53" w:rsidRPr="00FB3178">
        <w:t xml:space="preserve">процедурата </w:t>
      </w:r>
      <w:r w:rsidR="009908F9" w:rsidRPr="00FB3178">
        <w:t>за</w:t>
      </w:r>
      <w:r w:rsidR="00874B53" w:rsidRPr="00FB3178">
        <w:t xml:space="preserve"> постигане на</w:t>
      </w:r>
      <w:r w:rsidR="002660BF" w:rsidRPr="00FB3178">
        <w:t xml:space="preserve"> </w:t>
      </w:r>
      <w:r w:rsidR="009908F9" w:rsidRPr="00FB3178">
        <w:t xml:space="preserve">споразумение (и </w:t>
      </w:r>
      <w:r w:rsidR="00620FE5" w:rsidRPr="00FB3178">
        <w:t xml:space="preserve">формалното </w:t>
      </w:r>
      <w:r w:rsidR="00620FE5" w:rsidRPr="00FB3178">
        <w:lastRenderedPageBreak/>
        <w:t>постигане</w:t>
      </w:r>
      <w:r w:rsidR="009908F9" w:rsidRPr="00FB3178">
        <w:t xml:space="preserve"> на споразумение) с предприятие на този етап от</w:t>
      </w:r>
      <w:r w:rsidR="002660BF" w:rsidRPr="00FB3178">
        <w:t xml:space="preserve"> </w:t>
      </w:r>
      <w:r w:rsidR="00874B53" w:rsidRPr="00FB3178">
        <w:t xml:space="preserve">проучването </w:t>
      </w:r>
      <w:r w:rsidR="009908F9" w:rsidRPr="00FB3178">
        <w:t xml:space="preserve">на </w:t>
      </w:r>
      <w:r w:rsidR="0029628E" w:rsidRPr="00FB3178">
        <w:t>К</w:t>
      </w:r>
      <w:r w:rsidR="00874B53" w:rsidRPr="00FB3178">
        <w:t>ЗК</w:t>
      </w:r>
      <w:r w:rsidR="009908F9" w:rsidRPr="00FB3178">
        <w:t xml:space="preserve"> вероятно са достатъчни, за да оправдаят намаляване на </w:t>
      </w:r>
      <w:r w:rsidR="002660BF" w:rsidRPr="00FB3178">
        <w:t>имуществената санкция</w:t>
      </w:r>
      <w:r w:rsidR="00B95A28" w:rsidRPr="00FB3178">
        <w:t>.</w:t>
      </w:r>
      <w:r w:rsidR="002660BF" w:rsidRPr="00FB3178">
        <w:t xml:space="preserve"> </w:t>
      </w:r>
    </w:p>
    <w:p w14:paraId="27A6C2D8" w14:textId="57982F41" w:rsidR="002660BF" w:rsidRPr="00FB3178" w:rsidRDefault="002660BF" w:rsidP="00EB2712">
      <w:pPr>
        <w:ind w:firstLine="567"/>
      </w:pPr>
    </w:p>
    <w:p w14:paraId="0459B672" w14:textId="43277FB6" w:rsidR="00A27145" w:rsidRPr="00FB3178" w:rsidRDefault="00A27145" w:rsidP="00E72A3F">
      <w:pPr>
        <w:jc w:val="center"/>
        <w:rPr>
          <w:i/>
        </w:rPr>
      </w:pPr>
      <w:r w:rsidRPr="00FB3178">
        <w:rPr>
          <w:i/>
        </w:rPr>
        <w:t>Преценка за ефективност</w:t>
      </w:r>
    </w:p>
    <w:p w14:paraId="4168AB61" w14:textId="5280E77F" w:rsidR="000707D2" w:rsidRPr="00FB3178" w:rsidRDefault="00D129F6" w:rsidP="00EB2712">
      <w:pPr>
        <w:ind w:firstLine="567"/>
      </w:pPr>
      <w:r w:rsidRPr="00FB3178">
        <w:rPr>
          <w:b/>
          <w:bCs/>
        </w:rPr>
        <w:t xml:space="preserve">Чл. </w:t>
      </w:r>
      <w:r w:rsidR="000707D2" w:rsidRPr="00FB3178">
        <w:rPr>
          <w:b/>
          <w:bCs/>
        </w:rPr>
        <w:t>6</w:t>
      </w:r>
      <w:r w:rsidRPr="00FB3178">
        <w:rPr>
          <w:b/>
          <w:bCs/>
        </w:rPr>
        <w:t>.</w:t>
      </w:r>
      <w:r w:rsidRPr="00FB3178">
        <w:t xml:space="preserve"> </w:t>
      </w:r>
      <w:r w:rsidR="00184D79" w:rsidRPr="00FB3178">
        <w:t>Факторите, обуславящи ефективнос</w:t>
      </w:r>
      <w:r w:rsidR="00814AB2" w:rsidRPr="00FB3178">
        <w:t>тта на споразумението, включват</w:t>
      </w:r>
      <w:r w:rsidR="00184D79" w:rsidRPr="00FB3178">
        <w:t xml:space="preserve">: броя на ответните страни, сложността на преписката и степента на </w:t>
      </w:r>
      <w:r w:rsidR="003D394B" w:rsidRPr="00FB3178">
        <w:t>готовност на</w:t>
      </w:r>
      <w:r w:rsidR="00184D79" w:rsidRPr="00FB3178">
        <w:t xml:space="preserve"> страните за приключване на спора по този ред. Процесуалната икономия зависи в голяма степен от готовността на всички участници да се включат едновременно в </w:t>
      </w:r>
      <w:r w:rsidR="000707D2" w:rsidRPr="00FB3178">
        <w:t>процедурата.</w:t>
      </w:r>
    </w:p>
    <w:p w14:paraId="332417D3" w14:textId="48601963" w:rsidR="00D71593" w:rsidRPr="00FB3178" w:rsidRDefault="00D71593" w:rsidP="00CF6A62">
      <w:pPr>
        <w:ind w:firstLine="709"/>
      </w:pPr>
    </w:p>
    <w:p w14:paraId="29BACF25" w14:textId="20DC595F" w:rsidR="000707D2" w:rsidRPr="00FB3178" w:rsidRDefault="000707D2" w:rsidP="00CF6A62">
      <w:pPr>
        <w:ind w:firstLine="709"/>
        <w:jc w:val="center"/>
        <w:rPr>
          <w:i/>
        </w:rPr>
      </w:pPr>
      <w:r w:rsidRPr="00FB3178">
        <w:rPr>
          <w:i/>
        </w:rPr>
        <w:t>Преценка за обхват</w:t>
      </w:r>
    </w:p>
    <w:p w14:paraId="474BEEED" w14:textId="54BBED22" w:rsidR="00D71593" w:rsidRPr="00FB3178" w:rsidRDefault="001C0839" w:rsidP="00EB2712">
      <w:pPr>
        <w:ind w:firstLine="567"/>
        <w:rPr>
          <w:rFonts w:cs="Times New Roman"/>
          <w:szCs w:val="26"/>
        </w:rPr>
      </w:pPr>
      <w:r w:rsidRPr="00FB3178">
        <w:rPr>
          <w:b/>
          <w:bCs/>
        </w:rPr>
        <w:t xml:space="preserve">Чл. </w:t>
      </w:r>
      <w:r w:rsidR="000707D2" w:rsidRPr="00FB3178">
        <w:rPr>
          <w:b/>
          <w:bCs/>
        </w:rPr>
        <w:t>7</w:t>
      </w:r>
      <w:r w:rsidRPr="00FB3178">
        <w:rPr>
          <w:b/>
          <w:bCs/>
        </w:rPr>
        <w:t>.</w:t>
      </w:r>
      <w:r w:rsidRPr="00FB3178">
        <w:t xml:space="preserve"> </w:t>
      </w:r>
      <w:r w:rsidR="00F97027" w:rsidRPr="00FB3178">
        <w:rPr>
          <w:rStyle w:val="cf01"/>
          <w:rFonts w:ascii="Times New Roman" w:hAnsi="Times New Roman" w:cs="Times New Roman"/>
          <w:sz w:val="26"/>
          <w:szCs w:val="26"/>
        </w:rPr>
        <w:t>В случа</w:t>
      </w:r>
      <w:r w:rsidR="00EC7C9E" w:rsidRPr="00FB3178">
        <w:rPr>
          <w:rStyle w:val="cf01"/>
          <w:rFonts w:ascii="Times New Roman" w:hAnsi="Times New Roman" w:cs="Times New Roman"/>
          <w:sz w:val="26"/>
          <w:szCs w:val="26"/>
        </w:rPr>
        <w:t>й</w:t>
      </w:r>
      <w:r w:rsidR="00F97027" w:rsidRPr="00FB3178">
        <w:rPr>
          <w:rStyle w:val="cf01"/>
          <w:rFonts w:ascii="Times New Roman" w:hAnsi="Times New Roman" w:cs="Times New Roman"/>
          <w:sz w:val="26"/>
          <w:szCs w:val="26"/>
        </w:rPr>
        <w:t xml:space="preserve"> че в </w:t>
      </w:r>
      <w:r w:rsidR="00EC7C9E" w:rsidRPr="00FB3178">
        <w:rPr>
          <w:rStyle w:val="cf01"/>
          <w:rFonts w:ascii="Times New Roman" w:hAnsi="Times New Roman" w:cs="Times New Roman"/>
          <w:sz w:val="26"/>
          <w:szCs w:val="26"/>
        </w:rPr>
        <w:t>производств</w:t>
      </w:r>
      <w:r w:rsidR="006E6402" w:rsidRPr="00FB3178">
        <w:rPr>
          <w:rStyle w:val="cf01"/>
          <w:rFonts w:ascii="Times New Roman" w:hAnsi="Times New Roman" w:cs="Times New Roman"/>
          <w:sz w:val="26"/>
          <w:szCs w:val="26"/>
        </w:rPr>
        <w:t>ото</w:t>
      </w:r>
      <w:r w:rsidR="00EC7C9E" w:rsidRPr="00FB3178">
        <w:rPr>
          <w:rStyle w:val="cf01"/>
          <w:rFonts w:ascii="Times New Roman" w:hAnsi="Times New Roman" w:cs="Times New Roman"/>
          <w:sz w:val="26"/>
          <w:szCs w:val="26"/>
        </w:rPr>
        <w:t xml:space="preserve"> за установяване на нарушения по</w:t>
      </w:r>
      <w:r w:rsidR="004710CB" w:rsidRPr="00FB3178">
        <w:rPr>
          <w:rStyle w:val="cf01"/>
          <w:rFonts w:ascii="Times New Roman" w:hAnsi="Times New Roman" w:cs="Times New Roman"/>
          <w:sz w:val="26"/>
          <w:szCs w:val="26"/>
        </w:rPr>
        <w:t xml:space="preserve"> глави трета и четвърта от </w:t>
      </w:r>
      <w:r w:rsidR="00EC7C9E" w:rsidRPr="00FB3178">
        <w:rPr>
          <w:rStyle w:val="cf01"/>
          <w:rFonts w:ascii="Times New Roman" w:hAnsi="Times New Roman" w:cs="Times New Roman"/>
          <w:sz w:val="26"/>
          <w:szCs w:val="26"/>
        </w:rPr>
        <w:t>ЗЗК</w:t>
      </w:r>
      <w:r w:rsidR="00F97027" w:rsidRPr="00FB3178">
        <w:rPr>
          <w:rStyle w:val="cf01"/>
          <w:rFonts w:ascii="Times New Roman" w:hAnsi="Times New Roman" w:cs="Times New Roman"/>
          <w:sz w:val="26"/>
          <w:szCs w:val="26"/>
        </w:rPr>
        <w:t xml:space="preserve"> участват повече ответни страни, Комисията си запазва правото да предложи встъпване в процедура </w:t>
      </w:r>
      <w:r w:rsidR="008719DA" w:rsidRPr="00FB3178">
        <w:rPr>
          <w:rStyle w:val="cf01"/>
          <w:rFonts w:ascii="Times New Roman" w:hAnsi="Times New Roman" w:cs="Times New Roman"/>
          <w:sz w:val="26"/>
          <w:szCs w:val="26"/>
        </w:rPr>
        <w:t>за постигане на</w:t>
      </w:r>
      <w:r w:rsidR="00F97027" w:rsidRPr="00FB3178">
        <w:rPr>
          <w:rStyle w:val="cf01"/>
          <w:rFonts w:ascii="Times New Roman" w:hAnsi="Times New Roman" w:cs="Times New Roman"/>
          <w:sz w:val="26"/>
          <w:szCs w:val="26"/>
        </w:rPr>
        <w:t xml:space="preserve"> споразумение на останалите ответници, в случай че е налице подаден</w:t>
      </w:r>
      <w:r w:rsidR="00814AB2" w:rsidRPr="00FB3178">
        <w:rPr>
          <w:rStyle w:val="cf01"/>
          <w:rFonts w:ascii="Times New Roman" w:hAnsi="Times New Roman" w:cs="Times New Roman"/>
          <w:sz w:val="26"/>
          <w:szCs w:val="26"/>
        </w:rPr>
        <w:t>а декларация</w:t>
      </w:r>
      <w:r w:rsidR="00F97027" w:rsidRPr="00FB3178">
        <w:rPr>
          <w:rStyle w:val="cf01"/>
          <w:rFonts w:ascii="Times New Roman" w:hAnsi="Times New Roman" w:cs="Times New Roman"/>
          <w:sz w:val="26"/>
          <w:szCs w:val="26"/>
        </w:rPr>
        <w:t xml:space="preserve"> за постигане на споразумение от друг участник в същото производство. С оглед на защитата на интересите на страните и интегритета на процеса, информация за подателите и </w:t>
      </w:r>
      <w:r w:rsidR="004E5FEB" w:rsidRPr="00FB3178">
        <w:rPr>
          <w:rStyle w:val="cf01"/>
          <w:rFonts w:ascii="Times New Roman" w:hAnsi="Times New Roman" w:cs="Times New Roman"/>
          <w:sz w:val="26"/>
          <w:szCs w:val="26"/>
        </w:rPr>
        <w:t xml:space="preserve">етапа, на който е процедурата </w:t>
      </w:r>
      <w:r w:rsidR="00F97027" w:rsidRPr="00FB3178">
        <w:rPr>
          <w:rStyle w:val="cf01"/>
          <w:rFonts w:ascii="Times New Roman" w:hAnsi="Times New Roman" w:cs="Times New Roman"/>
          <w:sz w:val="26"/>
          <w:szCs w:val="26"/>
        </w:rPr>
        <w:t>не се оповестява. Целта е осигуряване на комплексно приключване на случая и повишаване на ефективността на производството.</w:t>
      </w:r>
      <w:r w:rsidR="00F97027" w:rsidRPr="00FB3178">
        <w:rPr>
          <w:rFonts w:cs="Times New Roman"/>
          <w:szCs w:val="26"/>
        </w:rPr>
        <w:t xml:space="preserve"> </w:t>
      </w:r>
    </w:p>
    <w:p w14:paraId="617F35DC" w14:textId="77777777" w:rsidR="000707D2" w:rsidRPr="00FB3178" w:rsidRDefault="000707D2" w:rsidP="00CF6A62">
      <w:pPr>
        <w:ind w:firstLine="709"/>
      </w:pPr>
    </w:p>
    <w:p w14:paraId="65C9D8F0" w14:textId="18FB750E" w:rsidR="000707D2" w:rsidRPr="00FB3178" w:rsidRDefault="000707D2" w:rsidP="00CF6A62">
      <w:pPr>
        <w:ind w:firstLine="709"/>
        <w:jc w:val="center"/>
        <w:rPr>
          <w:i/>
        </w:rPr>
      </w:pPr>
      <w:r w:rsidRPr="00FB3178">
        <w:rPr>
          <w:i/>
        </w:rPr>
        <w:t>Индивидуален подход</w:t>
      </w:r>
    </w:p>
    <w:p w14:paraId="0B944EE0" w14:textId="33395BDB" w:rsidR="000707D2" w:rsidRPr="00FB3178" w:rsidRDefault="000707D2" w:rsidP="00EB2712">
      <w:pPr>
        <w:ind w:firstLine="567"/>
        <w:rPr>
          <w:rStyle w:val="CommentReference"/>
          <w:sz w:val="26"/>
          <w:szCs w:val="22"/>
        </w:rPr>
      </w:pPr>
      <w:r w:rsidRPr="00FB3178">
        <w:rPr>
          <w:rStyle w:val="cf01"/>
          <w:rFonts w:ascii="Times New Roman" w:hAnsi="Times New Roman" w:cs="Times New Roman"/>
          <w:b/>
          <w:bCs/>
          <w:sz w:val="26"/>
          <w:szCs w:val="26"/>
        </w:rPr>
        <w:t>Чл. 8.</w:t>
      </w:r>
      <w:r w:rsidRPr="00FB3178">
        <w:rPr>
          <w:rStyle w:val="cf01"/>
          <w:rFonts w:ascii="Times New Roman" w:hAnsi="Times New Roman" w:cs="Times New Roman"/>
          <w:sz w:val="26"/>
          <w:szCs w:val="26"/>
        </w:rPr>
        <w:t xml:space="preserve"> (1) Като общо правило, Комисията ще се въздържа от прилагане на процедурата </w:t>
      </w:r>
      <w:r w:rsidR="004710CB" w:rsidRPr="00FB3178">
        <w:rPr>
          <w:rStyle w:val="cf01"/>
          <w:rFonts w:ascii="Times New Roman" w:hAnsi="Times New Roman" w:cs="Times New Roman"/>
          <w:sz w:val="26"/>
          <w:szCs w:val="26"/>
        </w:rPr>
        <w:t>за</w:t>
      </w:r>
      <w:r w:rsidRPr="00FB3178">
        <w:rPr>
          <w:rStyle w:val="cf01"/>
          <w:rFonts w:ascii="Times New Roman" w:hAnsi="Times New Roman" w:cs="Times New Roman"/>
          <w:sz w:val="26"/>
          <w:szCs w:val="26"/>
        </w:rPr>
        <w:t xml:space="preserve"> постигане на споразумение, когато случаят се характеризира с правна новост (има потенциал да послужи за установяване на прецедент или за доразвиване на правната доктрина) или сложност</w:t>
      </w:r>
      <w:r w:rsidRPr="00FB3178">
        <w:rPr>
          <w:rFonts w:cs="Times New Roman"/>
          <w:szCs w:val="26"/>
        </w:rPr>
        <w:t>, както и когато е налице повторно нарушение</w:t>
      </w:r>
      <w:r w:rsidRPr="00FB3178">
        <w:rPr>
          <w:rStyle w:val="CommentReference"/>
          <w:rFonts w:cs="Times New Roman"/>
          <w:sz w:val="26"/>
          <w:szCs w:val="26"/>
        </w:rPr>
        <w:t>.</w:t>
      </w:r>
    </w:p>
    <w:p w14:paraId="53A29920" w14:textId="77777777" w:rsidR="000707D2" w:rsidRPr="00FB3178" w:rsidRDefault="000707D2" w:rsidP="00EB2712">
      <w:pPr>
        <w:ind w:firstLine="567"/>
      </w:pPr>
      <w:r w:rsidRPr="00FB3178">
        <w:rPr>
          <w:rStyle w:val="CommentReference"/>
          <w:sz w:val="26"/>
          <w:szCs w:val="22"/>
        </w:rPr>
        <w:t xml:space="preserve">(2) </w:t>
      </w:r>
      <w:r w:rsidRPr="00FB3178">
        <w:t>Комисията може да преразглежда съображенията по ал. 1 в хода на проучването си и по време на провеждане на процедурата за постигане на споразумение.</w:t>
      </w:r>
    </w:p>
    <w:p w14:paraId="6F25908D" w14:textId="3A85B681" w:rsidR="000707D2" w:rsidRPr="00FB3178" w:rsidRDefault="000707D2" w:rsidP="00EB2712">
      <w:pPr>
        <w:ind w:firstLine="567"/>
      </w:pPr>
      <w:r w:rsidRPr="00FB3178">
        <w:t>(3) В светлината на това разглеждане на всеки отделен случай, Комисията не може изначално да определи характеристиките на конкретни случаи, в които е вероятно да се обърне към предприятия с цел започване на пр</w:t>
      </w:r>
      <w:r w:rsidR="004E5FEB" w:rsidRPr="00FB3178">
        <w:t>оцедурата</w:t>
      </w:r>
      <w:r w:rsidRPr="00FB3178">
        <w:t xml:space="preserve"> за </w:t>
      </w:r>
      <w:r w:rsidR="007B2F3F" w:rsidRPr="00FB3178">
        <w:t xml:space="preserve">постигане на </w:t>
      </w:r>
      <w:r w:rsidRPr="00FB3178">
        <w:t>споразумение.</w:t>
      </w:r>
    </w:p>
    <w:p w14:paraId="77F52050" w14:textId="77777777" w:rsidR="000707D2" w:rsidRPr="00FB3178" w:rsidRDefault="000707D2" w:rsidP="00CF6A62">
      <w:pPr>
        <w:ind w:firstLine="709"/>
        <w:rPr>
          <w:rFonts w:cs="Times New Roman"/>
          <w:szCs w:val="26"/>
        </w:rPr>
      </w:pPr>
    </w:p>
    <w:p w14:paraId="67FE9434" w14:textId="593B073C" w:rsidR="00077283" w:rsidRPr="00FB3178" w:rsidRDefault="00077283" w:rsidP="00CF6A62">
      <w:pPr>
        <w:ind w:firstLine="709"/>
        <w:jc w:val="center"/>
        <w:rPr>
          <w:b/>
        </w:rPr>
      </w:pPr>
      <w:r w:rsidRPr="00FB3178">
        <w:rPr>
          <w:b/>
        </w:rPr>
        <w:t xml:space="preserve">III. </w:t>
      </w:r>
      <w:r w:rsidR="00D366F9" w:rsidRPr="00FB3178">
        <w:rPr>
          <w:b/>
        </w:rPr>
        <w:t xml:space="preserve">ОСНОВНИ ПРИНЦИПИ НА </w:t>
      </w:r>
      <w:r w:rsidRPr="00FB3178">
        <w:rPr>
          <w:b/>
        </w:rPr>
        <w:t>ПРОЦЕДУРА</w:t>
      </w:r>
      <w:r w:rsidR="00D366F9" w:rsidRPr="00FB3178">
        <w:rPr>
          <w:b/>
        </w:rPr>
        <w:t>ТА</w:t>
      </w:r>
      <w:r w:rsidRPr="00FB3178">
        <w:rPr>
          <w:b/>
        </w:rPr>
        <w:t xml:space="preserve"> ПО СПОРАЗУМЕНИЕ</w:t>
      </w:r>
    </w:p>
    <w:p w14:paraId="1B47C82E" w14:textId="0409C805" w:rsidR="00077283" w:rsidRPr="00FB3178" w:rsidRDefault="00077283" w:rsidP="00CF6A62">
      <w:pPr>
        <w:tabs>
          <w:tab w:val="left" w:pos="1134"/>
        </w:tabs>
        <w:ind w:firstLine="709"/>
        <w:jc w:val="center"/>
      </w:pPr>
    </w:p>
    <w:p w14:paraId="064B081D" w14:textId="1FD0959D" w:rsidR="00077283" w:rsidRPr="00FB3178" w:rsidRDefault="00D366F9" w:rsidP="00CF6A62">
      <w:pPr>
        <w:ind w:firstLine="709"/>
        <w:jc w:val="center"/>
        <w:rPr>
          <w:bCs/>
          <w:i/>
          <w:iCs/>
        </w:rPr>
      </w:pPr>
      <w:r w:rsidRPr="00FB3178">
        <w:rPr>
          <w:bCs/>
          <w:i/>
          <w:iCs/>
        </w:rPr>
        <w:t>Принцип на служебното начало</w:t>
      </w:r>
    </w:p>
    <w:p w14:paraId="3C155E22" w14:textId="17DA7554" w:rsidR="00713242" w:rsidRPr="00FB3178" w:rsidRDefault="00BA2B0E" w:rsidP="00EB2712">
      <w:pPr>
        <w:ind w:firstLine="567"/>
      </w:pPr>
      <w:r w:rsidRPr="00FB3178">
        <w:rPr>
          <w:b/>
          <w:bCs/>
        </w:rPr>
        <w:t xml:space="preserve">Чл. </w:t>
      </w:r>
      <w:r w:rsidR="00946668" w:rsidRPr="00FB3178">
        <w:rPr>
          <w:b/>
          <w:bCs/>
        </w:rPr>
        <w:t>9</w:t>
      </w:r>
      <w:r w:rsidRPr="00FB3178">
        <w:rPr>
          <w:b/>
          <w:bCs/>
        </w:rPr>
        <w:t>.</w:t>
      </w:r>
      <w:r w:rsidRPr="00FB3178">
        <w:t xml:space="preserve"> (1) </w:t>
      </w:r>
      <w:r w:rsidR="000707D2" w:rsidRPr="00FB3178">
        <w:t>З</w:t>
      </w:r>
      <w:r w:rsidR="006F664C" w:rsidRPr="00FB3178">
        <w:t xml:space="preserve">а процедурата </w:t>
      </w:r>
      <w:r w:rsidR="008719DA" w:rsidRPr="00FB3178">
        <w:t>за</w:t>
      </w:r>
      <w:r w:rsidR="006F664C" w:rsidRPr="00FB3178">
        <w:t xml:space="preserve"> постигане на споразумение</w:t>
      </w:r>
      <w:r w:rsidR="000707D2" w:rsidRPr="00FB3178">
        <w:t xml:space="preserve"> се прилага принцип</w:t>
      </w:r>
      <w:r w:rsidR="00206EEB" w:rsidRPr="00FB3178">
        <w:t>ът</w:t>
      </w:r>
      <w:r w:rsidR="000707D2" w:rsidRPr="00FB3178">
        <w:t xml:space="preserve"> на служебното начало</w:t>
      </w:r>
      <w:r w:rsidR="006F664C" w:rsidRPr="00FB3178">
        <w:t>.</w:t>
      </w:r>
      <w:r w:rsidR="00EC7C9E" w:rsidRPr="00FB3178">
        <w:t xml:space="preserve"> </w:t>
      </w:r>
      <w:r w:rsidR="006F664C" w:rsidRPr="00FB3178">
        <w:t xml:space="preserve">Комисията установява служебно фактите по </w:t>
      </w:r>
      <w:r w:rsidR="0070298C" w:rsidRPr="00FB3178">
        <w:t>административното производство</w:t>
      </w:r>
      <w:r w:rsidR="006F664C" w:rsidRPr="00FB3178">
        <w:t xml:space="preserve"> и определя средствата и обхвата на доказателствата.</w:t>
      </w:r>
    </w:p>
    <w:p w14:paraId="130DAAC2" w14:textId="0E936F1F" w:rsidR="00F32DD4" w:rsidRPr="00FB3178" w:rsidRDefault="00BA2B0E" w:rsidP="00EB2712">
      <w:pPr>
        <w:ind w:firstLine="567"/>
      </w:pPr>
      <w:r w:rsidRPr="00FB3178">
        <w:t>(2)</w:t>
      </w:r>
      <w:r w:rsidR="006F664C" w:rsidRPr="00FB3178">
        <w:t xml:space="preserve"> </w:t>
      </w:r>
      <w:r w:rsidRPr="00FB3178">
        <w:t>С</w:t>
      </w:r>
      <w:r w:rsidR="006F664C" w:rsidRPr="00FB3178">
        <w:t xml:space="preserve">ъществуването на нарушението и доказателствата не могат да бъдат </w:t>
      </w:r>
      <w:r w:rsidR="0070298C" w:rsidRPr="00FB3178">
        <w:t>предмет на обсъждане в рамките на</w:t>
      </w:r>
      <w:r w:rsidR="006F664C" w:rsidRPr="00FB3178">
        <w:t xml:space="preserve"> процедурата </w:t>
      </w:r>
      <w:r w:rsidR="008719DA" w:rsidRPr="00FB3178">
        <w:t>за</w:t>
      </w:r>
      <w:r w:rsidR="006F664C" w:rsidRPr="00FB3178">
        <w:t xml:space="preserve"> </w:t>
      </w:r>
      <w:r w:rsidR="0070298C" w:rsidRPr="00FB3178">
        <w:t xml:space="preserve">постигане на </w:t>
      </w:r>
      <w:r w:rsidR="0087667F" w:rsidRPr="00FB3178">
        <w:t>споразумение</w:t>
      </w:r>
      <w:r w:rsidR="00DB3B51" w:rsidRPr="00FB3178">
        <w:t xml:space="preserve">. </w:t>
      </w:r>
      <w:r w:rsidR="006F664C" w:rsidRPr="00FB3178">
        <w:t>Комисията само</w:t>
      </w:r>
      <w:r w:rsidR="00482B88" w:rsidRPr="00FB3178">
        <w:t xml:space="preserve"> ще</w:t>
      </w:r>
      <w:r w:rsidR="006F664C" w:rsidRPr="00FB3178">
        <w:t xml:space="preserve"> </w:t>
      </w:r>
      <w:r w:rsidR="00482B88" w:rsidRPr="00FB3178">
        <w:t xml:space="preserve">компенсира страната за постигането на споразумение, чрез </w:t>
      </w:r>
      <w:r w:rsidR="00482B88" w:rsidRPr="00FB3178">
        <w:lastRenderedPageBreak/>
        <w:t xml:space="preserve">намаляване на </w:t>
      </w:r>
      <w:r w:rsidR="00DB3B51" w:rsidRPr="00FB3178">
        <w:t xml:space="preserve">имуществената </w:t>
      </w:r>
      <w:r w:rsidR="00482B88" w:rsidRPr="00FB3178">
        <w:t xml:space="preserve">санкция, </w:t>
      </w:r>
      <w:r w:rsidR="006F664C" w:rsidRPr="00FB3178">
        <w:t>съгласно настоящите Правила</w:t>
      </w:r>
      <w:r w:rsidR="00F32DD4" w:rsidRPr="00FB3178">
        <w:t xml:space="preserve"> и утвърдената с тях методика</w:t>
      </w:r>
      <w:r w:rsidR="006F664C" w:rsidRPr="00FB3178">
        <w:t>.</w:t>
      </w:r>
    </w:p>
    <w:p w14:paraId="6FEB46EB" w14:textId="491AA751" w:rsidR="006F664C" w:rsidRPr="00FB3178" w:rsidRDefault="00BA2B0E" w:rsidP="00EB2712">
      <w:pPr>
        <w:ind w:firstLine="567"/>
      </w:pPr>
      <w:r w:rsidRPr="00FB3178">
        <w:t xml:space="preserve">(3) </w:t>
      </w:r>
      <w:r w:rsidR="006F664C" w:rsidRPr="00FB3178">
        <w:t xml:space="preserve">В случай на паралелни процедури </w:t>
      </w:r>
      <w:r w:rsidR="007B2F3F" w:rsidRPr="00FB3178">
        <w:t>за</w:t>
      </w:r>
      <w:r w:rsidR="006F664C" w:rsidRPr="00FB3178">
        <w:t xml:space="preserve"> </w:t>
      </w:r>
      <w:r w:rsidR="0070298C" w:rsidRPr="00FB3178">
        <w:t xml:space="preserve">постигане на </w:t>
      </w:r>
      <w:r w:rsidR="006F664C" w:rsidRPr="00FB3178">
        <w:t>споразумение, в рамките на едно и също производство, с няколко</w:t>
      </w:r>
      <w:r w:rsidR="0070298C" w:rsidRPr="00FB3178">
        <w:t xml:space="preserve"> ответни</w:t>
      </w:r>
      <w:r w:rsidR="006F664C" w:rsidRPr="00FB3178">
        <w:t xml:space="preserve"> страни, работния</w:t>
      </w:r>
      <w:r w:rsidR="00206EEB" w:rsidRPr="00FB3178">
        <w:t>т</w:t>
      </w:r>
      <w:r w:rsidR="006F664C" w:rsidRPr="00FB3178">
        <w:t xml:space="preserve"> екип и наблюдаващия</w:t>
      </w:r>
      <w:r w:rsidR="00206EEB" w:rsidRPr="00FB3178">
        <w:t>т</w:t>
      </w:r>
      <w:r w:rsidR="00BF2EB9" w:rsidRPr="00FB3178">
        <w:t xml:space="preserve"> производството</w:t>
      </w:r>
      <w:r w:rsidR="006F664C" w:rsidRPr="00FB3178">
        <w:t xml:space="preserve"> член</w:t>
      </w:r>
      <w:r w:rsidR="00BF2EB9" w:rsidRPr="00FB3178">
        <w:t xml:space="preserve"> на КЗК</w:t>
      </w:r>
      <w:r w:rsidR="006F664C" w:rsidRPr="00FB3178">
        <w:t>, определя</w:t>
      </w:r>
      <w:r w:rsidR="00CC6904" w:rsidRPr="00FB3178">
        <w:t>т</w:t>
      </w:r>
      <w:r w:rsidR="006F664C" w:rsidRPr="00FB3178">
        <w:t xml:space="preserve"> реда, по който ще се про</w:t>
      </w:r>
      <w:r w:rsidR="007C64DF" w:rsidRPr="00FB3178">
        <w:t>цедира с всяка от страните</w:t>
      </w:r>
      <w:r w:rsidR="00CC6904" w:rsidRPr="00FB3178">
        <w:t>.</w:t>
      </w:r>
    </w:p>
    <w:p w14:paraId="70D2D65F" w14:textId="77777777" w:rsidR="007D77B9" w:rsidRPr="00FB3178" w:rsidRDefault="007D77B9" w:rsidP="00EB2712">
      <w:pPr>
        <w:tabs>
          <w:tab w:val="left" w:pos="1134"/>
        </w:tabs>
        <w:ind w:firstLine="567"/>
      </w:pPr>
    </w:p>
    <w:p w14:paraId="2622CF05" w14:textId="77777777" w:rsidR="000707D2" w:rsidRPr="00FB3178" w:rsidRDefault="000707D2" w:rsidP="000707D2">
      <w:pPr>
        <w:jc w:val="center"/>
        <w:rPr>
          <w:i/>
        </w:rPr>
      </w:pPr>
      <w:r w:rsidRPr="00FB3178">
        <w:rPr>
          <w:i/>
        </w:rPr>
        <w:t>Доброволност</w:t>
      </w:r>
    </w:p>
    <w:p w14:paraId="206CC278" w14:textId="11DF1DA7" w:rsidR="000707D2" w:rsidRPr="00FB3178" w:rsidRDefault="000707D2" w:rsidP="00EB2712">
      <w:pPr>
        <w:ind w:firstLine="567"/>
      </w:pPr>
      <w:r w:rsidRPr="00FB3178">
        <w:rPr>
          <w:b/>
          <w:bCs/>
        </w:rPr>
        <w:t xml:space="preserve">Чл. </w:t>
      </w:r>
      <w:r w:rsidR="00946668" w:rsidRPr="00FB3178">
        <w:rPr>
          <w:b/>
          <w:bCs/>
        </w:rPr>
        <w:t>10</w:t>
      </w:r>
      <w:r w:rsidRPr="00FB3178">
        <w:rPr>
          <w:b/>
          <w:bCs/>
        </w:rPr>
        <w:t>.</w:t>
      </w:r>
      <w:r w:rsidRPr="00FB3178">
        <w:t xml:space="preserve"> (1) Процедурата за постигане на споразумение е </w:t>
      </w:r>
      <w:proofErr w:type="spellStart"/>
      <w:r w:rsidRPr="00FB3178">
        <w:t>дискреционна</w:t>
      </w:r>
      <w:proofErr w:type="spellEnd"/>
      <w:r w:rsidRPr="00FB3178">
        <w:t xml:space="preserve"> и доброволна.</w:t>
      </w:r>
      <w:r w:rsidR="007C64DF" w:rsidRPr="00FB3178">
        <w:t xml:space="preserve"> Страните не могат да бъдат задължени да участват в процедура за постигане на споразумение или да подадат </w:t>
      </w:r>
      <w:r w:rsidR="00A60972" w:rsidRPr="00FB3178">
        <w:t>Искане</w:t>
      </w:r>
      <w:r w:rsidR="007C64DF" w:rsidRPr="00FB3178">
        <w:t xml:space="preserve"> за постигане на споразумение.</w:t>
      </w:r>
    </w:p>
    <w:p w14:paraId="076D2C4C" w14:textId="75C11AA4" w:rsidR="000707D2" w:rsidRPr="00FB3178" w:rsidRDefault="00CF6A62" w:rsidP="00EB2712">
      <w:pPr>
        <w:pStyle w:val="ListParagraph"/>
        <w:autoSpaceDE w:val="0"/>
        <w:autoSpaceDN w:val="0"/>
        <w:adjustRightInd w:val="0"/>
        <w:ind w:left="0" w:firstLine="567"/>
        <w:rPr>
          <w:rFonts w:cs="Times New Roman"/>
          <w:szCs w:val="26"/>
        </w:rPr>
      </w:pPr>
      <w:r w:rsidRPr="00FB3178">
        <w:rPr>
          <w:rFonts w:cs="Times New Roman"/>
          <w:szCs w:val="26"/>
        </w:rPr>
        <w:t>(</w:t>
      </w:r>
      <w:r w:rsidR="000707D2" w:rsidRPr="00FB3178">
        <w:rPr>
          <w:rFonts w:cs="Times New Roman"/>
          <w:szCs w:val="26"/>
        </w:rPr>
        <w:t xml:space="preserve">2) Постигането на споразумение във всеки отделен случай остава по преценка на Комисията. Комисията няма задължение да започва </w:t>
      </w:r>
      <w:r w:rsidR="007B2F3F" w:rsidRPr="00FB3178">
        <w:rPr>
          <w:rFonts w:cs="Times New Roman"/>
          <w:szCs w:val="26"/>
        </w:rPr>
        <w:t xml:space="preserve">провеждането на разговори </w:t>
      </w:r>
      <w:r w:rsidR="000707D2" w:rsidRPr="00FB3178">
        <w:rPr>
          <w:rFonts w:cs="Times New Roman"/>
          <w:szCs w:val="26"/>
        </w:rPr>
        <w:t xml:space="preserve">за постигане на споразумение, когато </w:t>
      </w:r>
      <w:r w:rsidR="003D394B" w:rsidRPr="00FB3178">
        <w:rPr>
          <w:rFonts w:cs="Times New Roman"/>
          <w:szCs w:val="26"/>
        </w:rPr>
        <w:t>декларация в този смисъл</w:t>
      </w:r>
      <w:r w:rsidR="000707D2" w:rsidRPr="00FB3178">
        <w:rPr>
          <w:rFonts w:cs="Times New Roman"/>
          <w:szCs w:val="26"/>
        </w:rPr>
        <w:t xml:space="preserve"> е подаден</w:t>
      </w:r>
      <w:r w:rsidR="003D394B" w:rsidRPr="00FB3178">
        <w:rPr>
          <w:rFonts w:cs="Times New Roman"/>
          <w:szCs w:val="26"/>
        </w:rPr>
        <w:t>а</w:t>
      </w:r>
      <w:r w:rsidR="000707D2" w:rsidRPr="00FB3178">
        <w:rPr>
          <w:rFonts w:cs="Times New Roman"/>
          <w:szCs w:val="26"/>
        </w:rPr>
        <w:t xml:space="preserve"> от предприятие, което е обект на проучване, нито предприятието има право на такива. По същия начин Комисията няма задължение да </w:t>
      </w:r>
      <w:r w:rsidR="0025762F" w:rsidRPr="00FB3178">
        <w:rPr>
          <w:rFonts w:cs="Times New Roman"/>
          <w:szCs w:val="26"/>
        </w:rPr>
        <w:t>постигне</w:t>
      </w:r>
      <w:r w:rsidR="000707D2" w:rsidRPr="00FB3178">
        <w:rPr>
          <w:rFonts w:cs="Times New Roman"/>
          <w:szCs w:val="26"/>
        </w:rPr>
        <w:t xml:space="preserve"> споразумение, като си запазва правото да прекрати </w:t>
      </w:r>
      <w:r w:rsidR="003D394B" w:rsidRPr="00FB3178">
        <w:rPr>
          <w:rFonts w:cs="Times New Roman"/>
          <w:szCs w:val="26"/>
        </w:rPr>
        <w:t xml:space="preserve">започнала </w:t>
      </w:r>
      <w:r w:rsidR="000707D2" w:rsidRPr="00FB3178">
        <w:rPr>
          <w:rFonts w:cs="Times New Roman"/>
          <w:szCs w:val="26"/>
        </w:rPr>
        <w:t>процедура п</w:t>
      </w:r>
      <w:r w:rsidR="003D394B" w:rsidRPr="00FB3178">
        <w:rPr>
          <w:rFonts w:cs="Times New Roman"/>
          <w:szCs w:val="26"/>
        </w:rPr>
        <w:t>ри посочените в тези Правила условия</w:t>
      </w:r>
      <w:r w:rsidR="000707D2" w:rsidRPr="00FB3178">
        <w:rPr>
          <w:rFonts w:cs="Times New Roman"/>
          <w:szCs w:val="26"/>
        </w:rPr>
        <w:t>.</w:t>
      </w:r>
    </w:p>
    <w:p w14:paraId="024903A7" w14:textId="1155A718" w:rsidR="000707D2" w:rsidRPr="00FB3178" w:rsidRDefault="000707D2" w:rsidP="00EB2712">
      <w:pPr>
        <w:pStyle w:val="ListParagraph"/>
        <w:autoSpaceDE w:val="0"/>
        <w:autoSpaceDN w:val="0"/>
        <w:adjustRightInd w:val="0"/>
        <w:ind w:left="0" w:firstLine="567"/>
        <w:rPr>
          <w:rFonts w:cs="Times New Roman"/>
          <w:szCs w:val="26"/>
        </w:rPr>
      </w:pPr>
      <w:r w:rsidRPr="00FB3178">
        <w:rPr>
          <w:rFonts w:cs="Times New Roman"/>
          <w:szCs w:val="26"/>
        </w:rPr>
        <w:t xml:space="preserve">(3) Ответните страни не са задължени да участват в процедура за постигане споразумение, когато такава бъде предложена от Комисията, нито да </w:t>
      </w:r>
      <w:r w:rsidR="00B41F18" w:rsidRPr="00FB3178">
        <w:rPr>
          <w:rFonts w:cs="Times New Roman"/>
          <w:szCs w:val="26"/>
        </w:rPr>
        <w:t>постигнат</w:t>
      </w:r>
      <w:r w:rsidRPr="00FB3178">
        <w:rPr>
          <w:rFonts w:cs="Times New Roman"/>
          <w:szCs w:val="26"/>
        </w:rPr>
        <w:t xml:space="preserve"> споразумение в резултат на тази процедура. Комисията също няма да прави изводи от желанието или нежеланието на предприятието да участва в процедура за постигане на споразумение.</w:t>
      </w:r>
    </w:p>
    <w:p w14:paraId="5A96B9B3" w14:textId="0C27EE68" w:rsidR="007C64DF" w:rsidRPr="00FB3178" w:rsidRDefault="007C64DF" w:rsidP="00EB2712">
      <w:pPr>
        <w:ind w:firstLine="567"/>
      </w:pPr>
      <w:r w:rsidRPr="00FB3178">
        <w:t xml:space="preserve">(4) Комисията, започва процедурата </w:t>
      </w:r>
      <w:r w:rsidR="00611B9E" w:rsidRPr="00FB3178">
        <w:t>за</w:t>
      </w:r>
      <w:r w:rsidRPr="00FB3178">
        <w:t xml:space="preserve"> споразумение </w:t>
      </w:r>
      <w:r w:rsidR="00B41F18" w:rsidRPr="00FB3178">
        <w:t xml:space="preserve">по своя инициатива </w:t>
      </w:r>
      <w:r w:rsidRPr="00FB3178">
        <w:t>само ако страната заяви в срок, предоставен с отправена от КЗК покана, че желае да участва в такава процедура. Въз основа на принципа на доброволност, страната – по своя преценка</w:t>
      </w:r>
      <w:r w:rsidR="0025762F" w:rsidRPr="00FB3178">
        <w:t xml:space="preserve"> и след като е упражнила правото си на информирано съгласие,</w:t>
      </w:r>
      <w:r w:rsidRPr="00FB3178">
        <w:t xml:space="preserve"> – е свободна да определи конкретното съдържание на споразумението, в чието </w:t>
      </w:r>
      <w:r w:rsidR="0025762F" w:rsidRPr="00FB3178">
        <w:t>постигане</w:t>
      </w:r>
      <w:r w:rsidRPr="00FB3178">
        <w:t xml:space="preserve"> желае да участва.</w:t>
      </w:r>
    </w:p>
    <w:p w14:paraId="461DDF4E" w14:textId="77777777" w:rsidR="000707D2" w:rsidRPr="00FB3178" w:rsidRDefault="000707D2" w:rsidP="00EB2712">
      <w:pPr>
        <w:pStyle w:val="ListParagraph"/>
        <w:autoSpaceDE w:val="0"/>
        <w:autoSpaceDN w:val="0"/>
        <w:adjustRightInd w:val="0"/>
        <w:ind w:left="0" w:firstLine="567"/>
        <w:rPr>
          <w:rFonts w:cs="Times New Roman"/>
          <w:szCs w:val="26"/>
        </w:rPr>
      </w:pPr>
    </w:p>
    <w:p w14:paraId="030C91AD" w14:textId="77777777" w:rsidR="000707D2" w:rsidRPr="00FB3178" w:rsidRDefault="000707D2" w:rsidP="000707D2">
      <w:pPr>
        <w:jc w:val="center"/>
        <w:rPr>
          <w:i/>
        </w:rPr>
      </w:pPr>
      <w:r w:rsidRPr="00FB3178">
        <w:rPr>
          <w:i/>
        </w:rPr>
        <w:t>Принцип на обективната истина</w:t>
      </w:r>
    </w:p>
    <w:p w14:paraId="143D5844" w14:textId="073E6845" w:rsidR="000707D2" w:rsidRPr="00FB3178" w:rsidRDefault="000707D2" w:rsidP="00EB2712">
      <w:pPr>
        <w:autoSpaceDE w:val="0"/>
        <w:autoSpaceDN w:val="0"/>
        <w:adjustRightInd w:val="0"/>
        <w:ind w:firstLine="567"/>
        <w:rPr>
          <w:rFonts w:cs="Times New Roman"/>
          <w:szCs w:val="26"/>
        </w:rPr>
      </w:pPr>
      <w:r w:rsidRPr="00FB3178">
        <w:rPr>
          <w:rFonts w:cs="Times New Roman"/>
          <w:b/>
          <w:bCs/>
          <w:szCs w:val="26"/>
        </w:rPr>
        <w:t xml:space="preserve">Чл. </w:t>
      </w:r>
      <w:r w:rsidR="00946668" w:rsidRPr="00FB3178">
        <w:rPr>
          <w:rFonts w:cs="Times New Roman"/>
          <w:b/>
          <w:bCs/>
          <w:szCs w:val="26"/>
        </w:rPr>
        <w:t>11</w:t>
      </w:r>
      <w:r w:rsidRPr="00FB3178">
        <w:rPr>
          <w:rFonts w:cs="Times New Roman"/>
          <w:b/>
          <w:bCs/>
          <w:szCs w:val="26"/>
        </w:rPr>
        <w:t>.</w:t>
      </w:r>
      <w:r w:rsidRPr="00FB3178">
        <w:rPr>
          <w:rFonts w:cs="Times New Roman"/>
          <w:szCs w:val="26"/>
        </w:rPr>
        <w:t xml:space="preserve"> (1) Водещ в производството е принципът на обективната истина, поради което Комисията изключва възможността за преговори относно параметрите на нарушението (тежест, обхват и продължителност). Признаването на отговорност трябва изцяло да съответства на предварителните заключения на КЗК. </w:t>
      </w:r>
    </w:p>
    <w:p w14:paraId="106FE7F3" w14:textId="5B51832F" w:rsidR="000707D2" w:rsidRPr="00FB3178" w:rsidRDefault="000707D2" w:rsidP="00EB2712">
      <w:pPr>
        <w:autoSpaceDE w:val="0"/>
        <w:autoSpaceDN w:val="0"/>
        <w:adjustRightInd w:val="0"/>
        <w:ind w:firstLine="567"/>
        <w:rPr>
          <w:rFonts w:cs="Times New Roman"/>
          <w:szCs w:val="26"/>
        </w:rPr>
      </w:pPr>
      <w:r w:rsidRPr="00FB3178">
        <w:rPr>
          <w:rFonts w:cs="Times New Roman"/>
          <w:bCs/>
          <w:szCs w:val="26"/>
        </w:rPr>
        <w:t>(2)</w:t>
      </w:r>
      <w:r w:rsidRPr="00FB3178">
        <w:rPr>
          <w:rFonts w:cs="Times New Roman"/>
          <w:b/>
          <w:bCs/>
          <w:szCs w:val="26"/>
        </w:rPr>
        <w:t xml:space="preserve"> </w:t>
      </w:r>
      <w:r w:rsidRPr="00FB3178">
        <w:rPr>
          <w:rFonts w:cs="Times New Roman"/>
          <w:szCs w:val="26"/>
        </w:rPr>
        <w:t xml:space="preserve">Обхватът на процедурата </w:t>
      </w:r>
      <w:r w:rsidR="00611B9E" w:rsidRPr="00FB3178">
        <w:rPr>
          <w:rFonts w:cs="Times New Roman"/>
          <w:szCs w:val="26"/>
        </w:rPr>
        <w:t>за</w:t>
      </w:r>
      <w:r w:rsidRPr="00FB3178">
        <w:rPr>
          <w:rFonts w:cs="Times New Roman"/>
          <w:szCs w:val="26"/>
        </w:rPr>
        <w:t xml:space="preserve"> постигане на споразумение изключва провеждането на спор по същество относно изложените </w:t>
      </w:r>
      <w:r w:rsidR="00611B9E" w:rsidRPr="00FB3178">
        <w:rPr>
          <w:rFonts w:cs="Times New Roman"/>
          <w:szCs w:val="26"/>
        </w:rPr>
        <w:t xml:space="preserve">от Комисията </w:t>
      </w:r>
      <w:r w:rsidRPr="00FB3178">
        <w:rPr>
          <w:rFonts w:cs="Times New Roman"/>
          <w:szCs w:val="26"/>
        </w:rPr>
        <w:t>твърдения за нарушения. Комисията няма да приема опити на предприятия да я използват за спорове относно основателността на проучването, определението за предявяване на твърдения за извършено нарушение или доказателствата и анализите, на които се основават тези твърдения.</w:t>
      </w:r>
      <w:r w:rsidRPr="00FB3178">
        <w:t xml:space="preserve"> </w:t>
      </w:r>
      <w:r w:rsidRPr="00FB3178">
        <w:rPr>
          <w:rFonts w:cs="Times New Roman"/>
          <w:szCs w:val="26"/>
        </w:rPr>
        <w:t>При установяване на подобен подход от страна на предприятието, Комисията упражнява правото си на оттегляне от процедурата.</w:t>
      </w:r>
    </w:p>
    <w:p w14:paraId="30220515" w14:textId="77777777" w:rsidR="000707D2" w:rsidRPr="00FB3178" w:rsidRDefault="000707D2" w:rsidP="000707D2">
      <w:pPr>
        <w:autoSpaceDE w:val="0"/>
        <w:autoSpaceDN w:val="0"/>
        <w:adjustRightInd w:val="0"/>
        <w:rPr>
          <w:rFonts w:cs="Times New Roman"/>
          <w:szCs w:val="26"/>
        </w:rPr>
      </w:pPr>
    </w:p>
    <w:p w14:paraId="5BDAFB78" w14:textId="77777777" w:rsidR="00CC6904" w:rsidRPr="00FB3178" w:rsidRDefault="00CC6904" w:rsidP="00E72A3F">
      <w:pPr>
        <w:pStyle w:val="ListParagraph"/>
        <w:tabs>
          <w:tab w:val="left" w:pos="1134"/>
        </w:tabs>
        <w:ind w:left="360" w:firstLine="567"/>
      </w:pPr>
    </w:p>
    <w:p w14:paraId="1BDAAA70" w14:textId="7F4D7AD3" w:rsidR="00CC6904" w:rsidRPr="00FB3178" w:rsidRDefault="00CC6904" w:rsidP="00CA7FDD">
      <w:pPr>
        <w:jc w:val="center"/>
        <w:rPr>
          <w:bCs/>
          <w:i/>
          <w:iCs/>
        </w:rPr>
      </w:pPr>
      <w:r w:rsidRPr="00FB3178">
        <w:rPr>
          <w:bCs/>
          <w:i/>
          <w:iCs/>
        </w:rPr>
        <w:t>Принцип на устно начало и непосредственост</w:t>
      </w:r>
    </w:p>
    <w:p w14:paraId="5F3F15CB" w14:textId="3B85A253" w:rsidR="0092361B" w:rsidRPr="00FB3178" w:rsidRDefault="00C776B2" w:rsidP="00301B3A">
      <w:pPr>
        <w:ind w:firstLine="567"/>
      </w:pPr>
      <w:r w:rsidRPr="00FB3178">
        <w:rPr>
          <w:b/>
          <w:bCs/>
        </w:rPr>
        <w:lastRenderedPageBreak/>
        <w:t>Чл. 1</w:t>
      </w:r>
      <w:r w:rsidR="00946668" w:rsidRPr="00FB3178">
        <w:rPr>
          <w:b/>
          <w:bCs/>
        </w:rPr>
        <w:t>2</w:t>
      </w:r>
      <w:r w:rsidRPr="00FB3178">
        <w:rPr>
          <w:b/>
          <w:bCs/>
        </w:rPr>
        <w:t>.</w:t>
      </w:r>
      <w:r w:rsidRPr="00FB3178">
        <w:t xml:space="preserve"> </w:t>
      </w:r>
      <w:r w:rsidR="0092361B" w:rsidRPr="00FB3178">
        <w:t xml:space="preserve">(1) </w:t>
      </w:r>
      <w:r w:rsidR="00030C3A" w:rsidRPr="00FB3178">
        <w:t xml:space="preserve">Процедурата за постигане на споразумение дава приоритет на бързината, </w:t>
      </w:r>
      <w:r w:rsidR="00156AFD" w:rsidRPr="00FB3178">
        <w:t xml:space="preserve">ефективността </w:t>
      </w:r>
      <w:r w:rsidR="00030C3A" w:rsidRPr="00FB3178">
        <w:t xml:space="preserve">и намаляването на административната тежест както върху Комисията, така и върху </w:t>
      </w:r>
      <w:r w:rsidR="00156AFD" w:rsidRPr="00FB3178">
        <w:t>ответна</w:t>
      </w:r>
      <w:r w:rsidR="00482B88" w:rsidRPr="00FB3178">
        <w:t>та</w:t>
      </w:r>
      <w:r w:rsidR="00156AFD" w:rsidRPr="00FB3178">
        <w:t xml:space="preserve"> </w:t>
      </w:r>
      <w:r w:rsidR="00030C3A" w:rsidRPr="00FB3178">
        <w:t>страна</w:t>
      </w:r>
      <w:r w:rsidR="00482B88" w:rsidRPr="00FB3178">
        <w:t>, която участва в тази процедура</w:t>
      </w:r>
      <w:r w:rsidR="00030C3A" w:rsidRPr="00FB3178">
        <w:t xml:space="preserve">. Следователно, устното съгласие има съществена роля по време на </w:t>
      </w:r>
      <w:r w:rsidR="00795AF1" w:rsidRPr="00FB3178">
        <w:t>процеса по постигане на споразумение</w:t>
      </w:r>
      <w:r w:rsidR="00030C3A" w:rsidRPr="00FB3178">
        <w:t>, тъй като общото разбирателство между работния екип и наблюдаващия член, които водят проучването</w:t>
      </w:r>
      <w:r w:rsidR="00156AFD" w:rsidRPr="00FB3178">
        <w:t xml:space="preserve"> от една страна</w:t>
      </w:r>
      <w:r w:rsidR="00030C3A" w:rsidRPr="00FB3178">
        <w:t xml:space="preserve">, и </w:t>
      </w:r>
      <w:r w:rsidR="00156AFD" w:rsidRPr="00FB3178">
        <w:t>предприятието, от друга страна,</w:t>
      </w:r>
      <w:r w:rsidR="00030C3A" w:rsidRPr="00FB3178">
        <w:t xml:space="preserve"> се постига предимно в резултат на </w:t>
      </w:r>
      <w:r w:rsidR="00C21B53" w:rsidRPr="00FB3178">
        <w:t xml:space="preserve">съвместни </w:t>
      </w:r>
      <w:r w:rsidR="00BD096D" w:rsidRPr="00FB3178">
        <w:t>срещи</w:t>
      </w:r>
      <w:r w:rsidR="00030C3A" w:rsidRPr="00FB3178">
        <w:t>.</w:t>
      </w:r>
    </w:p>
    <w:p w14:paraId="1BE5851B" w14:textId="6D3DF810" w:rsidR="00030C3A" w:rsidRPr="00FB3178" w:rsidRDefault="0092361B" w:rsidP="00301B3A">
      <w:pPr>
        <w:ind w:firstLine="567"/>
      </w:pPr>
      <w:r w:rsidRPr="00FB3178">
        <w:t xml:space="preserve">(2) </w:t>
      </w:r>
      <w:r w:rsidR="007C64DF" w:rsidRPr="00FB3178">
        <w:t>П</w:t>
      </w:r>
      <w:r w:rsidR="00030C3A" w:rsidRPr="00FB3178">
        <w:t xml:space="preserve">роцедурата за постигане на споразумение </w:t>
      </w:r>
      <w:r w:rsidR="007C64DF" w:rsidRPr="00FB3178">
        <w:t xml:space="preserve">протича основно под формата на </w:t>
      </w:r>
      <w:r w:rsidR="00BD096D" w:rsidRPr="00FB3178">
        <w:t>срещи</w:t>
      </w:r>
      <w:r w:rsidR="00030C3A" w:rsidRPr="00FB3178">
        <w:t>, за да се гарантира, че заинтересованите</w:t>
      </w:r>
      <w:r w:rsidR="00432470" w:rsidRPr="00FB3178">
        <w:t xml:space="preserve"> от постигане на споразумение</w:t>
      </w:r>
      <w:r w:rsidR="00030C3A" w:rsidRPr="00FB3178">
        <w:t xml:space="preserve"> страни могат да упражняват правата си, произтичащи от принципите на непосредственост и устно изразяване</w:t>
      </w:r>
      <w:r w:rsidR="00E74AFB" w:rsidRPr="00FB3178">
        <w:t>.</w:t>
      </w:r>
    </w:p>
    <w:p w14:paraId="2246D35C" w14:textId="77777777" w:rsidR="00E74AFB" w:rsidRPr="00FB3178" w:rsidRDefault="00E74AFB" w:rsidP="00CF6A62">
      <w:pPr>
        <w:pStyle w:val="ListParagraph"/>
        <w:tabs>
          <w:tab w:val="left" w:pos="1134"/>
        </w:tabs>
        <w:ind w:left="792" w:firstLine="851"/>
      </w:pPr>
    </w:p>
    <w:p w14:paraId="1B6D94D7" w14:textId="3EEE321A" w:rsidR="00030C3A" w:rsidRPr="00FB3178" w:rsidRDefault="00E74AFB" w:rsidP="00CF6A62">
      <w:pPr>
        <w:ind w:firstLine="851"/>
        <w:jc w:val="center"/>
        <w:rPr>
          <w:bCs/>
          <w:i/>
          <w:iCs/>
        </w:rPr>
      </w:pPr>
      <w:r w:rsidRPr="00FB3178">
        <w:rPr>
          <w:bCs/>
          <w:i/>
          <w:iCs/>
        </w:rPr>
        <w:t>Принцип на добросъвестност</w:t>
      </w:r>
    </w:p>
    <w:p w14:paraId="3FA8C1FF" w14:textId="44DA0499" w:rsidR="00C87ED4" w:rsidRPr="00FB3178" w:rsidRDefault="00E349AB" w:rsidP="00301B3A">
      <w:pPr>
        <w:ind w:firstLine="567"/>
      </w:pPr>
      <w:r w:rsidRPr="00FB3178">
        <w:rPr>
          <w:b/>
          <w:bCs/>
        </w:rPr>
        <w:t xml:space="preserve">Чл. </w:t>
      </w:r>
      <w:r w:rsidR="00946668" w:rsidRPr="00FB3178">
        <w:rPr>
          <w:b/>
          <w:bCs/>
        </w:rPr>
        <w:t>13</w:t>
      </w:r>
      <w:r w:rsidRPr="00FB3178">
        <w:rPr>
          <w:b/>
          <w:bCs/>
        </w:rPr>
        <w:t>.</w:t>
      </w:r>
      <w:r w:rsidR="00C87ED4" w:rsidRPr="00FB3178">
        <w:rPr>
          <w:b/>
          <w:bCs/>
        </w:rPr>
        <w:t xml:space="preserve"> </w:t>
      </w:r>
      <w:r w:rsidR="00C87ED4" w:rsidRPr="00FB3178">
        <w:t>(1)</w:t>
      </w:r>
      <w:r w:rsidRPr="00FB3178">
        <w:t xml:space="preserve"> </w:t>
      </w:r>
      <w:r w:rsidR="00ED4B57" w:rsidRPr="00FB3178">
        <w:t>Ответната с</w:t>
      </w:r>
      <w:r w:rsidR="00E74AFB" w:rsidRPr="00FB3178">
        <w:t xml:space="preserve">трана по производството е длъжна да действа добросъвестно и да не участва в никакви действия, насочени към заблуда на </w:t>
      </w:r>
      <w:r w:rsidR="00ED4B57" w:rsidRPr="00FB3178">
        <w:t>Комисията</w:t>
      </w:r>
      <w:r w:rsidR="00E74AFB" w:rsidRPr="00FB3178">
        <w:t xml:space="preserve"> или неоправдано забавяне на процедурата.</w:t>
      </w:r>
      <w:r w:rsidR="00BF308F" w:rsidRPr="00FB3178">
        <w:t xml:space="preserve"> </w:t>
      </w:r>
    </w:p>
    <w:p w14:paraId="0A725ACE" w14:textId="34C53742" w:rsidR="00E74AFB" w:rsidRPr="00FB3178" w:rsidRDefault="00C87ED4" w:rsidP="00301B3A">
      <w:pPr>
        <w:ind w:firstLine="567"/>
      </w:pPr>
      <w:r w:rsidRPr="00FB3178">
        <w:t>(2)</w:t>
      </w:r>
      <w:r w:rsidR="00E349AB" w:rsidRPr="00FB3178">
        <w:t xml:space="preserve"> </w:t>
      </w:r>
      <w:r w:rsidR="00E74AFB" w:rsidRPr="00FB3178">
        <w:t xml:space="preserve">От принципа на добросъвестност в процедурата за постигане на споразумение следват изискванията за законно упражняване на правата на страните и </w:t>
      </w:r>
      <w:r w:rsidR="00C21B53" w:rsidRPr="00FB3178">
        <w:t xml:space="preserve">добросъвестно </w:t>
      </w:r>
      <w:r w:rsidR="00E74AFB" w:rsidRPr="00FB3178">
        <w:t xml:space="preserve">сътрудничество с КЗК. Комисията ще счита за нарушение на принципа на добросъвестност, ако страната злоупотребява с правния инструмент на процедурата за постигане на споразумение. Такава злоупотреба може да </w:t>
      </w:r>
      <w:r w:rsidR="0023222C" w:rsidRPr="00FB3178">
        <w:t>е налице</w:t>
      </w:r>
      <w:r w:rsidR="00E74AFB" w:rsidRPr="00FB3178">
        <w:t>, ако страната представи невярн</w:t>
      </w:r>
      <w:r w:rsidR="00F32DD4" w:rsidRPr="00FB3178">
        <w:t>а декларация</w:t>
      </w:r>
      <w:r w:rsidR="00E74AFB" w:rsidRPr="00FB3178">
        <w:t>, ко</w:t>
      </w:r>
      <w:r w:rsidR="00F32DD4" w:rsidRPr="00FB3178">
        <w:t>ято</w:t>
      </w:r>
      <w:r w:rsidR="00E74AFB" w:rsidRPr="00FB3178">
        <w:t xml:space="preserve"> има за цел или резултат забавяне на </w:t>
      </w:r>
      <w:proofErr w:type="spellStart"/>
      <w:r w:rsidR="00795AF1" w:rsidRPr="00FB3178">
        <w:t>антитръстов</w:t>
      </w:r>
      <w:r w:rsidR="00A60972" w:rsidRPr="00FB3178">
        <w:t>ото</w:t>
      </w:r>
      <w:proofErr w:type="spellEnd"/>
      <w:r w:rsidR="00795AF1" w:rsidRPr="00FB3178">
        <w:t xml:space="preserve"> производств</w:t>
      </w:r>
      <w:r w:rsidR="00A60972" w:rsidRPr="00FB3178">
        <w:t>о</w:t>
      </w:r>
      <w:r w:rsidR="00795AF1" w:rsidRPr="00FB3178">
        <w:t xml:space="preserve"> </w:t>
      </w:r>
      <w:r w:rsidR="00E74AFB" w:rsidRPr="00FB3178">
        <w:t xml:space="preserve">или предотвратяване на установяването на фактите по </w:t>
      </w:r>
      <w:r w:rsidR="00795AF1" w:rsidRPr="00FB3178">
        <w:t>производството</w:t>
      </w:r>
      <w:r w:rsidR="00E74AFB" w:rsidRPr="00FB3178">
        <w:t>, или ако страната</w:t>
      </w:r>
      <w:r w:rsidR="00F32DD4" w:rsidRPr="00FB3178">
        <w:t xml:space="preserve"> не </w:t>
      </w:r>
      <w:r w:rsidR="00795AF1" w:rsidRPr="00FB3178">
        <w:t>започне</w:t>
      </w:r>
      <w:r w:rsidR="00E74AFB" w:rsidRPr="00FB3178">
        <w:t xml:space="preserve"> процедурата по </w:t>
      </w:r>
      <w:r w:rsidR="007C5AA8" w:rsidRPr="00FB3178">
        <w:t>споразумение</w:t>
      </w:r>
      <w:r w:rsidR="00E74AFB" w:rsidRPr="00FB3178">
        <w:t xml:space="preserve"> с желанието да установи общо разбирателство, а </w:t>
      </w:r>
      <w:r w:rsidR="0023222C" w:rsidRPr="00FB3178">
        <w:t xml:space="preserve">само за </w:t>
      </w:r>
      <w:r w:rsidR="00E74AFB" w:rsidRPr="00FB3178">
        <w:t xml:space="preserve">да има </w:t>
      </w:r>
      <w:r w:rsidR="00795AF1" w:rsidRPr="00FB3178">
        <w:t xml:space="preserve">предварителен </w:t>
      </w:r>
      <w:r w:rsidR="00E74AFB" w:rsidRPr="00FB3178">
        <w:t xml:space="preserve">достъп до </w:t>
      </w:r>
      <w:r w:rsidR="00A60972" w:rsidRPr="00FB3178">
        <w:t>информация за</w:t>
      </w:r>
      <w:r w:rsidR="0063696E" w:rsidRPr="00FB3178">
        <w:t xml:space="preserve"> предварителните заключения </w:t>
      </w:r>
      <w:r w:rsidR="00C21B53" w:rsidRPr="00FB3178">
        <w:t xml:space="preserve">на Комисията </w:t>
      </w:r>
      <w:r w:rsidR="00E74AFB" w:rsidRPr="00FB3178">
        <w:t xml:space="preserve">(това може да стане очевидно, например, ако страната не представи </w:t>
      </w:r>
      <w:r w:rsidR="00A60972" w:rsidRPr="00FB3178">
        <w:t>Искане</w:t>
      </w:r>
      <w:r w:rsidR="00E74AFB" w:rsidRPr="00FB3178">
        <w:t xml:space="preserve">то си за споразумение въпреки общото разбирателство, записано </w:t>
      </w:r>
      <w:r w:rsidR="0023222C" w:rsidRPr="00FB3178">
        <w:t>и протоколирано при срещите с предприятието в рамките на процедурата</w:t>
      </w:r>
      <w:r w:rsidR="00E74AFB" w:rsidRPr="00FB3178">
        <w:t xml:space="preserve">, или ако страната представи </w:t>
      </w:r>
      <w:r w:rsidR="00A60972" w:rsidRPr="00FB3178">
        <w:t>Искане</w:t>
      </w:r>
      <w:r w:rsidR="00E74AFB" w:rsidRPr="00FB3178">
        <w:t xml:space="preserve">то си за </w:t>
      </w:r>
      <w:r w:rsidR="007C5AA8" w:rsidRPr="00FB3178">
        <w:t>споразумение</w:t>
      </w:r>
      <w:r w:rsidR="00E74AFB" w:rsidRPr="00FB3178">
        <w:t xml:space="preserve"> със съдържание, я</w:t>
      </w:r>
      <w:r w:rsidR="00A60972" w:rsidRPr="00FB3178">
        <w:t>в</w:t>
      </w:r>
      <w:r w:rsidR="00E74AFB" w:rsidRPr="00FB3178">
        <w:t xml:space="preserve">но различаващо се от </w:t>
      </w:r>
      <w:r w:rsidR="00A60972" w:rsidRPr="00FB3178">
        <w:t xml:space="preserve">постигнатото </w:t>
      </w:r>
      <w:r w:rsidR="00E74AFB" w:rsidRPr="00FB3178">
        <w:t>общо разбирателство), или освен това, ако страната демонстрира друго поведение, което предполага или води до неправилно използване на правния инструмент на процедурата за постигане на споразумение.</w:t>
      </w:r>
    </w:p>
    <w:p w14:paraId="5EF829EB" w14:textId="64DBB0FE" w:rsidR="00E74AFB" w:rsidRPr="00FB3178" w:rsidRDefault="00C87ED4" w:rsidP="00301B3A">
      <w:pPr>
        <w:ind w:firstLine="567"/>
      </w:pPr>
      <w:r w:rsidRPr="00FB3178">
        <w:t xml:space="preserve">(3) </w:t>
      </w:r>
      <w:r w:rsidR="00E74AFB" w:rsidRPr="00FB3178">
        <w:t>Когато от факти</w:t>
      </w:r>
      <w:r w:rsidR="00C75BAB" w:rsidRPr="00FB3178">
        <w:t>те</w:t>
      </w:r>
      <w:r w:rsidR="00E74AFB" w:rsidRPr="00FB3178">
        <w:t xml:space="preserve"> и обстоятелства по </w:t>
      </w:r>
      <w:r w:rsidR="006E171D" w:rsidRPr="00FB3178">
        <w:t>производството</w:t>
      </w:r>
      <w:r w:rsidR="00E74AFB" w:rsidRPr="00FB3178">
        <w:t xml:space="preserve"> може да се установи, че съответната страна е нарушила задължението си за добросъвестност, Комисията може да</w:t>
      </w:r>
      <w:r w:rsidR="00201E09" w:rsidRPr="00FB3178">
        <w:t xml:space="preserve"> вземе това предвид </w:t>
      </w:r>
      <w:r w:rsidR="005F13CD" w:rsidRPr="00FB3178">
        <w:t xml:space="preserve">при определяне размера на санкцията с </w:t>
      </w:r>
      <w:r w:rsidR="00C21B53" w:rsidRPr="00FB3178">
        <w:t xml:space="preserve">крайното </w:t>
      </w:r>
      <w:r w:rsidR="005F13CD" w:rsidRPr="00FB3178">
        <w:t>решение</w:t>
      </w:r>
      <w:r w:rsidR="00E74AFB" w:rsidRPr="00FB3178">
        <w:t>, в допълнение към прекратяването на процедурата за постигане на споразумение.</w:t>
      </w:r>
    </w:p>
    <w:p w14:paraId="0F4F1121" w14:textId="77777777" w:rsidR="00E74AFB" w:rsidRPr="00FB3178" w:rsidRDefault="00E74AFB" w:rsidP="00CF6A62">
      <w:pPr>
        <w:pStyle w:val="ListParagraph"/>
        <w:tabs>
          <w:tab w:val="left" w:pos="1134"/>
        </w:tabs>
        <w:ind w:left="360" w:firstLine="851"/>
        <w:rPr>
          <w:b/>
        </w:rPr>
      </w:pPr>
    </w:p>
    <w:p w14:paraId="3288A02D" w14:textId="7050F983" w:rsidR="00E74AFB" w:rsidRPr="00FB3178" w:rsidRDefault="004E55C9" w:rsidP="00CF6A62">
      <w:pPr>
        <w:ind w:firstLine="851"/>
        <w:jc w:val="center"/>
        <w:rPr>
          <w:bCs/>
          <w:i/>
          <w:iCs/>
        </w:rPr>
      </w:pPr>
      <w:r w:rsidRPr="00FB3178">
        <w:rPr>
          <w:bCs/>
          <w:i/>
          <w:iCs/>
        </w:rPr>
        <w:t>Право на информ</w:t>
      </w:r>
      <w:r w:rsidR="00946668" w:rsidRPr="00FB3178">
        <w:rPr>
          <w:bCs/>
          <w:i/>
          <w:iCs/>
        </w:rPr>
        <w:t>ация</w:t>
      </w:r>
    </w:p>
    <w:p w14:paraId="7EF2C4D1" w14:textId="2E97BDCD" w:rsidR="00112D70" w:rsidRPr="00FB3178" w:rsidRDefault="00112D70" w:rsidP="00301B3A">
      <w:pPr>
        <w:ind w:firstLine="567"/>
      </w:pPr>
      <w:r w:rsidRPr="00FB3178">
        <w:rPr>
          <w:b/>
        </w:rPr>
        <w:t xml:space="preserve">Чл. </w:t>
      </w:r>
      <w:r w:rsidR="00946668" w:rsidRPr="00FB3178">
        <w:rPr>
          <w:b/>
        </w:rPr>
        <w:t>14</w:t>
      </w:r>
      <w:r w:rsidRPr="00FB3178">
        <w:rPr>
          <w:b/>
        </w:rPr>
        <w:t>.</w:t>
      </w:r>
      <w:r w:rsidRPr="00FB3178">
        <w:t xml:space="preserve"> (1) </w:t>
      </w:r>
      <w:r w:rsidR="004E55C9" w:rsidRPr="00FB3178">
        <w:t xml:space="preserve">За да вземе информирано решение относно подаването на </w:t>
      </w:r>
      <w:r w:rsidR="00A60972" w:rsidRPr="00FB3178">
        <w:t>Искане</w:t>
      </w:r>
      <w:r w:rsidR="004E55C9" w:rsidRPr="00FB3178">
        <w:t xml:space="preserve"> за споразумение, страната има право на достъп до</w:t>
      </w:r>
      <w:r w:rsidR="00DA6021" w:rsidRPr="00FB3178">
        <w:t xml:space="preserve"> </w:t>
      </w:r>
      <w:r w:rsidR="006F0313" w:rsidRPr="00FB3178">
        <w:t xml:space="preserve">явни </w:t>
      </w:r>
      <w:r w:rsidR="0080340F" w:rsidRPr="00FB3178">
        <w:t>материали</w:t>
      </w:r>
      <w:r w:rsidR="00C73A92" w:rsidRPr="00FB3178">
        <w:t xml:space="preserve">, които са от съществено значение за </w:t>
      </w:r>
      <w:r w:rsidR="007B2F3F" w:rsidRPr="00FB3178">
        <w:t xml:space="preserve">доказване </w:t>
      </w:r>
      <w:r w:rsidR="00C73A92" w:rsidRPr="00FB3178">
        <w:t>на нарушението</w:t>
      </w:r>
      <w:r w:rsidR="0080340F" w:rsidRPr="00FB3178">
        <w:t xml:space="preserve"> </w:t>
      </w:r>
      <w:r w:rsidR="004E55C9" w:rsidRPr="00FB3178">
        <w:t xml:space="preserve">по </w:t>
      </w:r>
      <w:r w:rsidR="0080340F" w:rsidRPr="00FB3178">
        <w:t>производството</w:t>
      </w:r>
      <w:r w:rsidR="00C73A92" w:rsidRPr="00FB3178">
        <w:t>,</w:t>
      </w:r>
      <w:r w:rsidR="004E55C9" w:rsidRPr="00FB3178">
        <w:t xml:space="preserve"> в рамките на обхвата и степента, определени от настоящите Правила, като се взема предвид </w:t>
      </w:r>
      <w:r w:rsidR="004E55C9" w:rsidRPr="00FB3178">
        <w:lastRenderedPageBreak/>
        <w:t>бързото и ефективно приключване на производството и постигнатият напредък в процедурата по</w:t>
      </w:r>
      <w:r w:rsidR="0080340F" w:rsidRPr="00FB3178">
        <w:t xml:space="preserve"> постигане на</w:t>
      </w:r>
      <w:r w:rsidR="004E55C9" w:rsidRPr="00FB3178">
        <w:t xml:space="preserve"> споразумение.</w:t>
      </w:r>
    </w:p>
    <w:p w14:paraId="4D019D91" w14:textId="21922570" w:rsidR="00112D70" w:rsidRPr="00FB3178" w:rsidRDefault="00112D70" w:rsidP="00301B3A">
      <w:pPr>
        <w:ind w:firstLine="567"/>
      </w:pPr>
      <w:r w:rsidRPr="00FB3178">
        <w:t xml:space="preserve">(2) </w:t>
      </w:r>
      <w:r w:rsidR="004E55C9" w:rsidRPr="00FB3178">
        <w:t>В допълнение към правото на достъп до</w:t>
      </w:r>
      <w:r w:rsidR="00C87ED4" w:rsidRPr="00FB3178">
        <w:t xml:space="preserve"> явни</w:t>
      </w:r>
      <w:r w:rsidR="004E55C9" w:rsidRPr="00FB3178">
        <w:t xml:space="preserve"> </w:t>
      </w:r>
      <w:r w:rsidR="005F13CD" w:rsidRPr="00FB3178">
        <w:t>материали</w:t>
      </w:r>
      <w:r w:rsidR="00BA6431" w:rsidRPr="00FB3178">
        <w:t xml:space="preserve"> по производството, които са</w:t>
      </w:r>
      <w:r w:rsidR="005F13CD" w:rsidRPr="00FB3178">
        <w:t xml:space="preserve"> </w:t>
      </w:r>
      <w:r w:rsidR="00BA6431" w:rsidRPr="00FB3178">
        <w:t>от съществено значение за доказване на нарушението</w:t>
      </w:r>
      <w:r w:rsidR="004E55C9" w:rsidRPr="00FB3178">
        <w:t xml:space="preserve">, страната, участваща в процедура </w:t>
      </w:r>
      <w:r w:rsidR="00A8047A" w:rsidRPr="00FB3178">
        <w:t>за</w:t>
      </w:r>
      <w:r w:rsidR="004E55C9" w:rsidRPr="00FB3178">
        <w:t xml:space="preserve"> </w:t>
      </w:r>
      <w:r w:rsidR="00E909A2" w:rsidRPr="00FB3178">
        <w:t xml:space="preserve">постигане на </w:t>
      </w:r>
      <w:r w:rsidR="004E55C9" w:rsidRPr="00FB3178">
        <w:t xml:space="preserve">споразумение, има право да бъде информирана за </w:t>
      </w:r>
      <w:r w:rsidR="007B2F3F" w:rsidRPr="00FB3178">
        <w:t xml:space="preserve">обхвата на </w:t>
      </w:r>
      <w:r w:rsidR="004E55C9" w:rsidRPr="00FB3178">
        <w:t xml:space="preserve">нарушението, което Комисията вероятно би установила, за </w:t>
      </w:r>
      <w:r w:rsidR="00A60972" w:rsidRPr="00FB3178">
        <w:t>събраните доказателства, обосноваващи</w:t>
      </w:r>
      <w:r w:rsidR="00F11101" w:rsidRPr="00FB3178">
        <w:t xml:space="preserve"> </w:t>
      </w:r>
      <w:r w:rsidR="00A60972" w:rsidRPr="00FB3178">
        <w:t>нейното</w:t>
      </w:r>
      <w:r w:rsidR="004E55C9" w:rsidRPr="00FB3178">
        <w:t xml:space="preserve"> заключение, както и за имуществената санкция, която вероятно ще бъде наложена, включително нейния минимален и максимален размер, и съображенията, които се вземат предвид при определянето на този размер.</w:t>
      </w:r>
    </w:p>
    <w:p w14:paraId="55485537" w14:textId="2C34FDE2" w:rsidR="004E55C9" w:rsidRPr="00FB3178" w:rsidRDefault="00112D70" w:rsidP="00301B3A">
      <w:pPr>
        <w:ind w:firstLine="567"/>
      </w:pPr>
      <w:r w:rsidRPr="00FB3178">
        <w:t xml:space="preserve">(3) </w:t>
      </w:r>
      <w:r w:rsidR="00C552F7" w:rsidRPr="00FB3178">
        <w:t>Комисията</w:t>
      </w:r>
      <w:r w:rsidR="004E55C9" w:rsidRPr="00FB3178">
        <w:t xml:space="preserve"> гарантира, че съответната страна </w:t>
      </w:r>
      <w:r w:rsidR="00946668" w:rsidRPr="00FB3178">
        <w:t>ще бъд</w:t>
      </w:r>
      <w:r w:rsidR="004E55C9" w:rsidRPr="00FB3178">
        <w:t xml:space="preserve">е запозната със своите права и задължения по време на процедурата </w:t>
      </w:r>
      <w:r w:rsidR="00A8047A" w:rsidRPr="00FB3178">
        <w:t>за</w:t>
      </w:r>
      <w:r w:rsidR="0057739F" w:rsidRPr="00FB3178">
        <w:t xml:space="preserve"> постигане на</w:t>
      </w:r>
      <w:r w:rsidR="004E55C9" w:rsidRPr="00FB3178">
        <w:t xml:space="preserve"> </w:t>
      </w:r>
      <w:r w:rsidR="00D361A7" w:rsidRPr="00FB3178">
        <w:t>споразумение.</w:t>
      </w:r>
      <w:r w:rsidR="004E55C9" w:rsidRPr="00FB3178">
        <w:t xml:space="preserve"> За тази цел </w:t>
      </w:r>
      <w:r w:rsidR="00D361A7" w:rsidRPr="00FB3178">
        <w:t>работния</w:t>
      </w:r>
      <w:r w:rsidR="00145C76" w:rsidRPr="00FB3178">
        <w:t>т</w:t>
      </w:r>
      <w:r w:rsidR="00D361A7" w:rsidRPr="00FB3178">
        <w:t xml:space="preserve"> екип</w:t>
      </w:r>
      <w:r w:rsidR="0057739F" w:rsidRPr="00FB3178">
        <w:t xml:space="preserve"> и </w:t>
      </w:r>
      <w:r w:rsidR="00D361A7" w:rsidRPr="00FB3178">
        <w:t>наблюдаващия</w:t>
      </w:r>
      <w:r w:rsidR="007B208B" w:rsidRPr="00FB3178">
        <w:t>т</w:t>
      </w:r>
      <w:r w:rsidR="00D361A7" w:rsidRPr="00FB3178">
        <w:t xml:space="preserve"> </w:t>
      </w:r>
      <w:r w:rsidR="005558EC" w:rsidRPr="00FB3178">
        <w:t xml:space="preserve">проучването </w:t>
      </w:r>
      <w:r w:rsidR="00D361A7" w:rsidRPr="00FB3178">
        <w:t>член на Комисията</w:t>
      </w:r>
      <w:r w:rsidR="004E55C9" w:rsidRPr="00FB3178">
        <w:t xml:space="preserve"> информира</w:t>
      </w:r>
      <w:r w:rsidR="00D361A7" w:rsidRPr="00FB3178">
        <w:t>т</w:t>
      </w:r>
      <w:r w:rsidR="004E55C9" w:rsidRPr="00FB3178">
        <w:t xml:space="preserve"> страната за нейните права и задължения във връзка с процедурата </w:t>
      </w:r>
      <w:r w:rsidR="00A8047A" w:rsidRPr="00FB3178">
        <w:t>за</w:t>
      </w:r>
      <w:r w:rsidR="004E55C9" w:rsidRPr="00FB3178">
        <w:t xml:space="preserve"> </w:t>
      </w:r>
      <w:r w:rsidR="0057739F" w:rsidRPr="00FB3178">
        <w:t>постигане на споразумение</w:t>
      </w:r>
      <w:r w:rsidR="00D361A7" w:rsidRPr="00FB3178">
        <w:t>.</w:t>
      </w:r>
    </w:p>
    <w:p w14:paraId="36BEA53B" w14:textId="77777777" w:rsidR="00225169" w:rsidRPr="00FB3178" w:rsidRDefault="00225169" w:rsidP="00CF6A62">
      <w:pPr>
        <w:ind w:left="284" w:firstLine="709"/>
      </w:pPr>
    </w:p>
    <w:p w14:paraId="19661EBA" w14:textId="77777777" w:rsidR="00946668" w:rsidRPr="00FB3178" w:rsidRDefault="00946668" w:rsidP="00CF6A62">
      <w:pPr>
        <w:ind w:firstLine="709"/>
        <w:jc w:val="center"/>
        <w:rPr>
          <w:bCs/>
          <w:i/>
          <w:iCs/>
        </w:rPr>
      </w:pPr>
      <w:r w:rsidRPr="00FB3178">
        <w:rPr>
          <w:bCs/>
          <w:i/>
          <w:iCs/>
        </w:rPr>
        <w:t>Право на защита</w:t>
      </w:r>
    </w:p>
    <w:p w14:paraId="59D9C18E" w14:textId="22812EE3" w:rsidR="00946668" w:rsidRPr="00FB3178" w:rsidRDefault="00946668" w:rsidP="00301B3A">
      <w:pPr>
        <w:ind w:firstLine="567"/>
      </w:pPr>
      <w:r w:rsidRPr="00FB3178">
        <w:rPr>
          <w:b/>
          <w:bCs/>
        </w:rPr>
        <w:t xml:space="preserve">Чл. 15. </w:t>
      </w:r>
      <w:r w:rsidRPr="00FB3178">
        <w:t>(1) Правото на защита на страната по време на процедурата по постигане на споразумение не може да бъде ограничавано.</w:t>
      </w:r>
    </w:p>
    <w:p w14:paraId="7A6E9971" w14:textId="50F082D8" w:rsidR="00946668" w:rsidRPr="00FB3178" w:rsidRDefault="00946668" w:rsidP="00301B3A">
      <w:pPr>
        <w:ind w:firstLine="567"/>
      </w:pPr>
      <w:r w:rsidRPr="00FB3178">
        <w:t xml:space="preserve">(2) Презумпцията за </w:t>
      </w:r>
      <w:proofErr w:type="spellStart"/>
      <w:r w:rsidRPr="00FB3178">
        <w:t>невиновност</w:t>
      </w:r>
      <w:proofErr w:type="spellEnd"/>
      <w:r w:rsidRPr="00FB3178">
        <w:t xml:space="preserve"> се прилага и по отношение на процедурата по постигане на споразумение. Изразяването на желанието на страната да участва в процедурата </w:t>
      </w:r>
      <w:r w:rsidR="00635D40" w:rsidRPr="00FB3178">
        <w:t>за</w:t>
      </w:r>
      <w:r w:rsidRPr="00FB3178">
        <w:t xml:space="preserve"> постигане на споразумение, както по нейна инициатива, така и в отговор на поканата на Комисията, не означава признание от страна на съответното предприятие, че е участвало в нарушение или че е отговорно за него</w:t>
      </w:r>
      <w:r w:rsidRPr="00FB3178">
        <w:rPr>
          <w:b/>
        </w:rPr>
        <w:t>.</w:t>
      </w:r>
    </w:p>
    <w:p w14:paraId="7F93539C" w14:textId="35D88424" w:rsidR="00946668" w:rsidRPr="00FB3178" w:rsidRDefault="00946668" w:rsidP="00301B3A">
      <w:pPr>
        <w:ind w:firstLine="567"/>
      </w:pPr>
      <w:r w:rsidRPr="00FB3178">
        <w:t xml:space="preserve">(3) Страната има право по време на процедурата </w:t>
      </w:r>
      <w:r w:rsidR="00635D40" w:rsidRPr="00FB3178">
        <w:t>за постигане на</w:t>
      </w:r>
      <w:r w:rsidRPr="00FB3178">
        <w:t xml:space="preserve"> споразумение – в рамките, описани в настоящите Правила – да упражни правото си на достъп до материалите по преписката, които не представляват производствена, търговска или друга защитена от закон тайна, да представи устно своите коментари по време на срещата/срещите с работния екип</w:t>
      </w:r>
      <w:r w:rsidR="003B7D2E" w:rsidRPr="00FB3178">
        <w:t xml:space="preserve"> и</w:t>
      </w:r>
      <w:r w:rsidR="007B208B" w:rsidRPr="00FB3178">
        <w:t xml:space="preserve"> </w:t>
      </w:r>
      <w:r w:rsidRPr="00FB3178">
        <w:t xml:space="preserve">наблюдаващия член на Комисията. </w:t>
      </w:r>
    </w:p>
    <w:p w14:paraId="7DB593F1" w14:textId="3EE606B1" w:rsidR="00946668" w:rsidRPr="00FB3178" w:rsidRDefault="00946668" w:rsidP="00301B3A">
      <w:pPr>
        <w:ind w:firstLine="567"/>
      </w:pPr>
      <w:r w:rsidRPr="00FB3178">
        <w:t xml:space="preserve">(4) За разлика от общия ред в производствата по установяване на нарушения, страната, която подаде </w:t>
      </w:r>
      <w:r w:rsidR="00A60972" w:rsidRPr="00FB3178">
        <w:t>И</w:t>
      </w:r>
      <w:r w:rsidRPr="00FB3178">
        <w:t xml:space="preserve">скане за постигане на споразумение, няма да може да упражни правото си на устно изслушване по реда на 76 от ЗЗК. Въпреки това, в устната фаза на процедурата по постигане на споразумение (преди внасянето на </w:t>
      </w:r>
      <w:r w:rsidR="00A60972" w:rsidRPr="00FB3178">
        <w:t>И</w:t>
      </w:r>
      <w:r w:rsidRPr="00FB3178">
        <w:t xml:space="preserve">скането за споразумение) страната има право да представи своите аргументи – като общо правило устно – относно получената информация, с цел постигането на общо разбирателство. </w:t>
      </w:r>
    </w:p>
    <w:p w14:paraId="3460F21F" w14:textId="429211E1" w:rsidR="00946668" w:rsidRPr="00FB3178" w:rsidRDefault="00946668" w:rsidP="00301B3A">
      <w:pPr>
        <w:ind w:firstLine="567"/>
      </w:pPr>
      <w:r w:rsidRPr="00FB3178">
        <w:t xml:space="preserve">(5) С оглед проведените срещи с ответната страна в хода на процедурата </w:t>
      </w:r>
      <w:r w:rsidR="00887D27" w:rsidRPr="00FB3178">
        <w:t>за</w:t>
      </w:r>
      <w:r w:rsidRPr="00FB3178">
        <w:t xml:space="preserve"> постигане на споразумение, Комисията може да допълни и преразгледа своите твърдения, предявени с определението по чл. 74, ал.1, т. 3 от ЗЗК – както по отношение на фактите, така и на </w:t>
      </w:r>
      <w:r w:rsidR="00A60972" w:rsidRPr="00FB3178">
        <w:t xml:space="preserve">тяхната </w:t>
      </w:r>
      <w:r w:rsidRPr="00FB3178">
        <w:t xml:space="preserve">правна квалификация. </w:t>
      </w:r>
    </w:p>
    <w:p w14:paraId="06355181" w14:textId="42ABD21C" w:rsidR="00946668" w:rsidRPr="00FB3178" w:rsidRDefault="00946668" w:rsidP="00301B3A">
      <w:pPr>
        <w:ind w:firstLine="567"/>
      </w:pPr>
      <w:r w:rsidRPr="00FB3178">
        <w:t xml:space="preserve">(6) В случай че Комисията приеме, че е наложително от законова гледна точка да се отклони в решението си от </w:t>
      </w:r>
      <w:r w:rsidR="00A60972" w:rsidRPr="00FB3178">
        <w:t>Искане</w:t>
      </w:r>
      <w:r w:rsidRPr="00FB3178">
        <w:t>то за споразумение, представено от страната, Комисията ще постанови ново определение по чл. 74, ал.</w:t>
      </w:r>
      <w:r w:rsidR="00B51751" w:rsidRPr="00FB3178">
        <w:t xml:space="preserve"> </w:t>
      </w:r>
      <w:r w:rsidRPr="00FB3178">
        <w:t xml:space="preserve">1, т. 3 от ЗЗК, за да гарантира правото на защита на страната, включително правото ѝ на достъп до явни материали по производството, които не съдържат производствена, </w:t>
      </w:r>
      <w:r w:rsidRPr="00FB3178">
        <w:lastRenderedPageBreak/>
        <w:t xml:space="preserve">търговска или друга защитена от закон тайна и правото </w:t>
      </w:r>
      <w:r w:rsidR="007B208B" w:rsidRPr="00FB3178">
        <w:t xml:space="preserve">ѝ </w:t>
      </w:r>
      <w:r w:rsidRPr="00FB3178">
        <w:t xml:space="preserve">да подаде </w:t>
      </w:r>
      <w:r w:rsidR="00A60972" w:rsidRPr="00FB3178">
        <w:t>искане</w:t>
      </w:r>
      <w:r w:rsidRPr="00FB3178">
        <w:t xml:space="preserve"> за изслушване.</w:t>
      </w:r>
    </w:p>
    <w:p w14:paraId="1DB92D2D" w14:textId="77777777" w:rsidR="00946668" w:rsidRPr="00FB3178" w:rsidRDefault="00946668" w:rsidP="00CA7FDD">
      <w:pPr>
        <w:rPr>
          <w:bCs/>
          <w:i/>
          <w:iCs/>
        </w:rPr>
      </w:pPr>
    </w:p>
    <w:p w14:paraId="533D7BE4" w14:textId="2A691E39" w:rsidR="004E55C9" w:rsidRPr="00FB3178" w:rsidRDefault="00C552F7" w:rsidP="00301B3A">
      <w:pPr>
        <w:ind w:firstLine="567"/>
        <w:jc w:val="center"/>
        <w:rPr>
          <w:bCs/>
          <w:i/>
          <w:iCs/>
        </w:rPr>
      </w:pPr>
      <w:r w:rsidRPr="00FB3178">
        <w:rPr>
          <w:bCs/>
          <w:i/>
          <w:iCs/>
        </w:rPr>
        <w:t xml:space="preserve">Забрана за </w:t>
      </w:r>
      <w:r w:rsidR="00E77F5E" w:rsidRPr="00FB3178">
        <w:rPr>
          <w:bCs/>
          <w:i/>
          <w:iCs/>
        </w:rPr>
        <w:t>дискриминация</w:t>
      </w:r>
    </w:p>
    <w:p w14:paraId="3226C217" w14:textId="30434CA6" w:rsidR="00C87ED4" w:rsidRPr="00FB3178" w:rsidRDefault="00C87ED4" w:rsidP="00301B3A">
      <w:pPr>
        <w:ind w:firstLine="567"/>
        <w:rPr>
          <w:b/>
        </w:rPr>
      </w:pPr>
      <w:r w:rsidRPr="00FB3178">
        <w:rPr>
          <w:b/>
          <w:bCs/>
        </w:rPr>
        <w:t xml:space="preserve">Чл. </w:t>
      </w:r>
      <w:r w:rsidR="00946668" w:rsidRPr="00FB3178">
        <w:rPr>
          <w:b/>
          <w:bCs/>
        </w:rPr>
        <w:t>16</w:t>
      </w:r>
      <w:r w:rsidRPr="00FB3178">
        <w:rPr>
          <w:b/>
          <w:bCs/>
        </w:rPr>
        <w:t xml:space="preserve">. </w:t>
      </w:r>
      <w:r w:rsidRPr="00FB3178">
        <w:t xml:space="preserve">(1) </w:t>
      </w:r>
      <w:r w:rsidR="00E77F5E" w:rsidRPr="00FB3178">
        <w:t xml:space="preserve">Ако Комисията счете, че даден случай по принцип е подходящ за процедура за споразумение, Комисията следва да покани всички </w:t>
      </w:r>
      <w:r w:rsidR="00162C06" w:rsidRPr="00FB3178">
        <w:t>отве</w:t>
      </w:r>
      <w:r w:rsidR="0063696E" w:rsidRPr="00FB3178">
        <w:t>т</w:t>
      </w:r>
      <w:r w:rsidR="00162C06" w:rsidRPr="00FB3178">
        <w:t xml:space="preserve">ни </w:t>
      </w:r>
      <w:r w:rsidR="00E77F5E" w:rsidRPr="00FB3178">
        <w:t xml:space="preserve">страни </w:t>
      </w:r>
      <w:r w:rsidR="002B6411" w:rsidRPr="00FB3178">
        <w:t xml:space="preserve">в </w:t>
      </w:r>
      <w:r w:rsidR="00E77F5E" w:rsidRPr="00FB3178">
        <w:t>производството – като вземе предвид разумността и целесъобразността (напр. процедурата за споразумение не се провежда, ако на страната по производството е предоставен</w:t>
      </w:r>
      <w:r w:rsidR="00042CDC" w:rsidRPr="00FB3178">
        <w:t xml:space="preserve">о </w:t>
      </w:r>
      <w:r w:rsidR="00EF4FA1" w:rsidRPr="00FB3178">
        <w:t xml:space="preserve">условно </w:t>
      </w:r>
      <w:r w:rsidR="00042CDC" w:rsidRPr="00FB3178">
        <w:t xml:space="preserve">пълно освобождаване от санкция по Програмата за освобождаване от санкция и намаляване на санкции) </w:t>
      </w:r>
      <w:r w:rsidR="00E77F5E" w:rsidRPr="00FB3178">
        <w:t xml:space="preserve">– </w:t>
      </w:r>
      <w:r w:rsidR="007B208B" w:rsidRPr="00FB3178">
        <w:t xml:space="preserve">ако </w:t>
      </w:r>
      <w:r w:rsidR="00E77F5E" w:rsidRPr="00FB3178">
        <w:t>желаят да участват в процедура за споразумение.</w:t>
      </w:r>
    </w:p>
    <w:p w14:paraId="7DFDB205" w14:textId="18C5C627" w:rsidR="00936C2B" w:rsidRPr="00FB3178" w:rsidRDefault="00C87ED4" w:rsidP="00301B3A">
      <w:pPr>
        <w:ind w:firstLine="567"/>
        <w:rPr>
          <w:b/>
        </w:rPr>
      </w:pPr>
      <w:r w:rsidRPr="00FB3178">
        <w:rPr>
          <w:bCs/>
        </w:rPr>
        <w:t xml:space="preserve">(2) </w:t>
      </w:r>
      <w:r w:rsidR="00E77F5E" w:rsidRPr="00FB3178">
        <w:rPr>
          <w:bCs/>
        </w:rPr>
        <w:t>Комисията</w:t>
      </w:r>
      <w:r w:rsidR="00E77F5E" w:rsidRPr="00FB3178">
        <w:t xml:space="preserve"> гарантира, че всички стран</w:t>
      </w:r>
      <w:r w:rsidR="00042CDC" w:rsidRPr="00FB3178">
        <w:t>и, участващи в</w:t>
      </w:r>
      <w:r w:rsidR="00E77F5E" w:rsidRPr="00FB3178">
        <w:t xml:space="preserve"> процедурата за </w:t>
      </w:r>
      <w:r w:rsidR="00042CDC" w:rsidRPr="00FB3178">
        <w:t xml:space="preserve">постигане на </w:t>
      </w:r>
      <w:r w:rsidR="00E77F5E" w:rsidRPr="00FB3178">
        <w:t>споразумение</w:t>
      </w:r>
      <w:r w:rsidR="00461599" w:rsidRPr="00FB3178">
        <w:t>,</w:t>
      </w:r>
      <w:r w:rsidR="00E77F5E" w:rsidRPr="00FB3178">
        <w:t xml:space="preserve"> могат да упражнят правото си на информирано съгласие.</w:t>
      </w:r>
    </w:p>
    <w:p w14:paraId="5283148F" w14:textId="7088AF89" w:rsidR="00E77F5E" w:rsidRPr="00FB3178" w:rsidRDefault="00C87ED4" w:rsidP="00301B3A">
      <w:pPr>
        <w:ind w:firstLine="567"/>
        <w:rPr>
          <w:b/>
        </w:rPr>
      </w:pPr>
      <w:r w:rsidRPr="00FB3178">
        <w:t xml:space="preserve">(3) </w:t>
      </w:r>
      <w:r w:rsidR="00E77F5E" w:rsidRPr="00FB3178">
        <w:t xml:space="preserve">Процедурата за постигане на споразумение може да се проведе и ако </w:t>
      </w:r>
      <w:r w:rsidR="002B6411" w:rsidRPr="00FB3178">
        <w:t>някои от</w:t>
      </w:r>
      <w:r w:rsidR="00E77F5E" w:rsidRPr="00FB3178">
        <w:t xml:space="preserve"> ответни страни </w:t>
      </w:r>
      <w:r w:rsidR="002B6411" w:rsidRPr="00FB3178">
        <w:t xml:space="preserve">в </w:t>
      </w:r>
      <w:r w:rsidR="00E77F5E" w:rsidRPr="00FB3178">
        <w:t xml:space="preserve">производството </w:t>
      </w:r>
      <w:r w:rsidR="002B6411" w:rsidRPr="00FB3178">
        <w:t xml:space="preserve">не </w:t>
      </w:r>
      <w:r w:rsidR="00E77F5E" w:rsidRPr="00FB3178">
        <w:t xml:space="preserve">желаят да участват в него. В такъв случай, Комисията може да продължи процедурата за постигане на споразумение по отношение на страните, които желаят да участват в процедурата, независимо от факта, че дадена страна е заявила в отговор на поканата от </w:t>
      </w:r>
      <w:r w:rsidR="00936C2B" w:rsidRPr="00FB3178">
        <w:t>Комисията</w:t>
      </w:r>
      <w:r w:rsidR="00E77F5E" w:rsidRPr="00FB3178">
        <w:t>, че не желае да участва в процедурата</w:t>
      </w:r>
      <w:r w:rsidR="005075BA" w:rsidRPr="00FB3178">
        <w:t xml:space="preserve"> (хибридно производство)</w:t>
      </w:r>
      <w:r w:rsidR="00E77F5E" w:rsidRPr="00FB3178">
        <w:t>.</w:t>
      </w:r>
    </w:p>
    <w:p w14:paraId="4E816694" w14:textId="15A1AB99" w:rsidR="00E77F5E" w:rsidRPr="00467EB5" w:rsidRDefault="001F4CD8" w:rsidP="00301B3A">
      <w:pPr>
        <w:ind w:firstLine="567"/>
      </w:pPr>
      <w:r w:rsidRPr="00FB3178">
        <w:t xml:space="preserve">(4) </w:t>
      </w:r>
      <w:r w:rsidR="00E77F5E" w:rsidRPr="00FB3178">
        <w:t xml:space="preserve">Въпреки това, преценка на Комисията е дали, с оглед на съответните факти и обстоятелства по дадения случай, е налице възможност за хибридно производство и следователно дали процедурата </w:t>
      </w:r>
      <w:r w:rsidR="00EA327E" w:rsidRPr="00FB3178">
        <w:t>за</w:t>
      </w:r>
      <w:r w:rsidR="00E77F5E" w:rsidRPr="00FB3178">
        <w:t xml:space="preserve"> </w:t>
      </w:r>
      <w:r w:rsidR="00EA327E" w:rsidRPr="00FB3178">
        <w:t xml:space="preserve">постигане на </w:t>
      </w:r>
      <w:r w:rsidR="00C46593" w:rsidRPr="00FB3178">
        <w:t>споразумение</w:t>
      </w:r>
      <w:r w:rsidR="00E77F5E" w:rsidRPr="00FB3178">
        <w:t xml:space="preserve"> </w:t>
      </w:r>
      <w:r w:rsidR="00E77F5E" w:rsidRPr="00467EB5">
        <w:t>следва да бъде продължена по отношение на съгласилите се ответни страни.</w:t>
      </w:r>
    </w:p>
    <w:p w14:paraId="7640C899" w14:textId="037967F2" w:rsidR="002108D9" w:rsidRPr="00FB3178" w:rsidRDefault="002108D9" w:rsidP="00301B3A">
      <w:pPr>
        <w:ind w:firstLine="567"/>
        <w:rPr>
          <w:b/>
        </w:rPr>
      </w:pPr>
      <w:r w:rsidRPr="00467EB5">
        <w:t>(5) Признанията и изявленията, направени от страна, участваща в процедурата за постигане на споразумение, се отнасят единствено до нейната отговорност. По отношение на останалите страни в производството те се преценяват наред с всички останали доказателства по преписката и не могат сами по себе си да обосноват извод за извършено нарушение.</w:t>
      </w:r>
      <w:r>
        <w:t xml:space="preserve"> </w:t>
      </w:r>
    </w:p>
    <w:p w14:paraId="12ECE323" w14:textId="77777777" w:rsidR="00E77F5E" w:rsidRPr="00FB3178" w:rsidRDefault="00E77F5E" w:rsidP="00CF6A62">
      <w:pPr>
        <w:pStyle w:val="ListParagraph"/>
        <w:tabs>
          <w:tab w:val="left" w:pos="1134"/>
        </w:tabs>
        <w:ind w:left="360" w:firstLine="851"/>
        <w:rPr>
          <w:b/>
        </w:rPr>
      </w:pPr>
    </w:p>
    <w:p w14:paraId="657123F3" w14:textId="75906068" w:rsidR="00E77F5E" w:rsidRPr="00FB3178" w:rsidRDefault="00E77F5E" w:rsidP="00CF6A62">
      <w:pPr>
        <w:ind w:firstLine="851"/>
        <w:jc w:val="center"/>
        <w:rPr>
          <w:bCs/>
          <w:i/>
          <w:iCs/>
        </w:rPr>
      </w:pPr>
      <w:r w:rsidRPr="00FB3178">
        <w:rPr>
          <w:bCs/>
          <w:i/>
          <w:iCs/>
        </w:rPr>
        <w:t>Поверителност</w:t>
      </w:r>
    </w:p>
    <w:p w14:paraId="0F8A015F" w14:textId="175DA81A" w:rsidR="001F4CD8" w:rsidRPr="00FB3178" w:rsidRDefault="001F4CD8" w:rsidP="00301B3A">
      <w:pPr>
        <w:ind w:firstLine="567"/>
        <w:rPr>
          <w:b/>
        </w:rPr>
      </w:pPr>
      <w:r w:rsidRPr="00FB3178">
        <w:rPr>
          <w:b/>
          <w:bCs/>
        </w:rPr>
        <w:t xml:space="preserve">Чл. </w:t>
      </w:r>
      <w:r w:rsidR="00946668" w:rsidRPr="00FB3178">
        <w:rPr>
          <w:b/>
          <w:bCs/>
        </w:rPr>
        <w:t>17</w:t>
      </w:r>
      <w:r w:rsidRPr="00FB3178">
        <w:rPr>
          <w:b/>
          <w:bCs/>
        </w:rPr>
        <w:t>.</w:t>
      </w:r>
      <w:r w:rsidRPr="00FB3178">
        <w:t xml:space="preserve"> (1) </w:t>
      </w:r>
      <w:r w:rsidR="00E77F5E" w:rsidRPr="00FB3178">
        <w:t>П</w:t>
      </w:r>
      <w:r w:rsidR="005075BA" w:rsidRPr="00FB3178">
        <w:t>роцедурата за постигане на споразумение е поверителна спрямо трети лица</w:t>
      </w:r>
      <w:r w:rsidR="00E77F5E" w:rsidRPr="00FB3178">
        <w:t xml:space="preserve">. </w:t>
      </w:r>
    </w:p>
    <w:p w14:paraId="3DDFA873" w14:textId="11D15AA9" w:rsidR="001F4CD8" w:rsidRPr="00FB3178" w:rsidRDefault="001F4CD8" w:rsidP="00301B3A">
      <w:pPr>
        <w:ind w:firstLine="567"/>
        <w:rPr>
          <w:b/>
        </w:rPr>
      </w:pPr>
      <w:r w:rsidRPr="00FB3178">
        <w:rPr>
          <w:bCs/>
        </w:rPr>
        <w:t>(2)</w:t>
      </w:r>
      <w:r w:rsidRPr="00FB3178">
        <w:rPr>
          <w:b/>
        </w:rPr>
        <w:t xml:space="preserve"> </w:t>
      </w:r>
      <w:r w:rsidR="005075BA" w:rsidRPr="00FB3178">
        <w:t>Д</w:t>
      </w:r>
      <w:r w:rsidR="00E77F5E" w:rsidRPr="00FB3178">
        <w:t>екларацията</w:t>
      </w:r>
      <w:r w:rsidR="002D1607" w:rsidRPr="00FB3178">
        <w:t>, с която страната заявява готовност</w:t>
      </w:r>
      <w:r w:rsidR="00B70C23" w:rsidRPr="00FB3178">
        <w:t xml:space="preserve"> </w:t>
      </w:r>
      <w:r w:rsidR="00E77F5E" w:rsidRPr="00FB3178">
        <w:t xml:space="preserve">за </w:t>
      </w:r>
      <w:r w:rsidR="00F055D5" w:rsidRPr="00FB3178">
        <w:t xml:space="preserve">участие в процедура </w:t>
      </w:r>
      <w:r w:rsidR="00EA327E" w:rsidRPr="00FB3178">
        <w:t>за</w:t>
      </w:r>
      <w:r w:rsidR="00F055D5" w:rsidRPr="00FB3178">
        <w:t xml:space="preserve"> постигане на споразумен</w:t>
      </w:r>
      <w:r w:rsidR="00C42194" w:rsidRPr="00FB3178">
        <w:t>и</w:t>
      </w:r>
      <w:r w:rsidR="00F055D5" w:rsidRPr="00FB3178">
        <w:t>е</w:t>
      </w:r>
      <w:r w:rsidR="00E77F5E" w:rsidRPr="00FB3178">
        <w:t xml:space="preserve">, </w:t>
      </w:r>
      <w:r w:rsidR="00A60972" w:rsidRPr="00FB3178">
        <w:t>Искане</w:t>
      </w:r>
      <w:r w:rsidR="00E77F5E" w:rsidRPr="00FB3178">
        <w:t xml:space="preserve">то за споразумение и фактът, че то е било подадено, </w:t>
      </w:r>
      <w:r w:rsidR="001E6809" w:rsidRPr="00FB3178">
        <w:t xml:space="preserve">не се </w:t>
      </w:r>
      <w:r w:rsidR="005075BA" w:rsidRPr="00FB3178">
        <w:t>съобщават</w:t>
      </w:r>
      <w:r w:rsidR="00201E09" w:rsidRPr="00FB3178">
        <w:t xml:space="preserve"> </w:t>
      </w:r>
      <w:r w:rsidR="001E6809" w:rsidRPr="00FB3178">
        <w:t xml:space="preserve">на останалите страни </w:t>
      </w:r>
      <w:r w:rsidR="005075BA" w:rsidRPr="00FB3178">
        <w:t xml:space="preserve">в образуваното производство, </w:t>
      </w:r>
      <w:r w:rsidR="001E6809" w:rsidRPr="00FB3178">
        <w:t xml:space="preserve">до постановяване на решението за установяване на нарушение, по отношение на което е постигнато споразумение. </w:t>
      </w:r>
    </w:p>
    <w:p w14:paraId="0A21E69F" w14:textId="278FCCCE" w:rsidR="00E77F5E" w:rsidRPr="00FB3178" w:rsidRDefault="001F4CD8" w:rsidP="00301B3A">
      <w:pPr>
        <w:ind w:firstLine="567"/>
        <w:rPr>
          <w:b/>
        </w:rPr>
      </w:pPr>
      <w:r w:rsidRPr="00FB3178">
        <w:rPr>
          <w:bCs/>
        </w:rPr>
        <w:t>(3)</w:t>
      </w:r>
      <w:r w:rsidRPr="00FB3178">
        <w:rPr>
          <w:b/>
        </w:rPr>
        <w:t xml:space="preserve"> </w:t>
      </w:r>
      <w:r w:rsidR="00E77F5E" w:rsidRPr="00FB3178">
        <w:t>Страната, участваща в процедурата за</w:t>
      </w:r>
      <w:r w:rsidR="00DC32FF" w:rsidRPr="00FB3178">
        <w:t xml:space="preserve"> постигане на</w:t>
      </w:r>
      <w:r w:rsidR="00E77F5E" w:rsidRPr="00FB3178">
        <w:t xml:space="preserve"> споразумение, е длъжна да пази в тайна този факт, както и всяка информация, получена по време на процедурата, до приключване на производството, следователно страната, участваща в процедурата </w:t>
      </w:r>
      <w:r w:rsidR="00BA3F21" w:rsidRPr="00FB3178">
        <w:t>за споразумение</w:t>
      </w:r>
      <w:r w:rsidR="00E77F5E" w:rsidRPr="00FB3178">
        <w:t xml:space="preserve">, няма право да разкрива на трети страни, включително други страни в производството, факта и съдържанието на </w:t>
      </w:r>
      <w:r w:rsidR="005E435E" w:rsidRPr="00FB3178">
        <w:t xml:space="preserve">срещите </w:t>
      </w:r>
      <w:r w:rsidR="00E77F5E" w:rsidRPr="00FB3178">
        <w:t xml:space="preserve">с </w:t>
      </w:r>
      <w:r w:rsidR="005E435E" w:rsidRPr="00FB3178">
        <w:t>работния екип и наблюдаващия член</w:t>
      </w:r>
      <w:r w:rsidR="00E77F5E" w:rsidRPr="00FB3178">
        <w:t xml:space="preserve"> или съдържанието на документите, които е получила по време на процедурата по </w:t>
      </w:r>
      <w:r w:rsidR="00BA3F21" w:rsidRPr="00FB3178">
        <w:t>споразумение</w:t>
      </w:r>
      <w:r w:rsidR="00461599" w:rsidRPr="00FB3178">
        <w:t>,</w:t>
      </w:r>
      <w:r w:rsidR="00E77F5E" w:rsidRPr="00FB3178">
        <w:t xml:space="preserve"> или до които е имала право на достъп за тази цел</w:t>
      </w:r>
      <w:r w:rsidR="003711CA" w:rsidRPr="00FB3178">
        <w:t>.</w:t>
      </w:r>
    </w:p>
    <w:p w14:paraId="14743E58" w14:textId="794A74F0" w:rsidR="005075BA" w:rsidRPr="00FB3178" w:rsidRDefault="005075BA" w:rsidP="00CF6A62">
      <w:pPr>
        <w:pStyle w:val="ListParagraph"/>
        <w:tabs>
          <w:tab w:val="left" w:pos="1134"/>
        </w:tabs>
        <w:ind w:left="360" w:firstLine="851"/>
        <w:rPr>
          <w:b/>
        </w:rPr>
      </w:pPr>
    </w:p>
    <w:p w14:paraId="38750A88" w14:textId="2DD53F4B" w:rsidR="005075BA" w:rsidRPr="00FB3178" w:rsidRDefault="005075BA" w:rsidP="00E77F5E">
      <w:pPr>
        <w:pStyle w:val="ListParagraph"/>
        <w:tabs>
          <w:tab w:val="left" w:pos="1134"/>
        </w:tabs>
        <w:ind w:left="360"/>
        <w:rPr>
          <w:b/>
        </w:rPr>
      </w:pPr>
    </w:p>
    <w:p w14:paraId="458B6AAA" w14:textId="41320A52" w:rsidR="003711CA" w:rsidRPr="00FB3178" w:rsidRDefault="003711CA" w:rsidP="00C93A52">
      <w:pPr>
        <w:pStyle w:val="ListParagraph"/>
        <w:ind w:left="993" w:hanging="851"/>
        <w:jc w:val="center"/>
        <w:rPr>
          <w:b/>
        </w:rPr>
      </w:pPr>
      <w:r w:rsidRPr="00FB3178">
        <w:rPr>
          <w:b/>
        </w:rPr>
        <w:t xml:space="preserve">IV. </w:t>
      </w:r>
      <w:r w:rsidR="00A850D4" w:rsidRPr="00FB3178">
        <w:rPr>
          <w:b/>
        </w:rPr>
        <w:tab/>
      </w:r>
      <w:r w:rsidRPr="00FB3178">
        <w:rPr>
          <w:b/>
        </w:rPr>
        <w:t xml:space="preserve">ПРОЦЕДУРА </w:t>
      </w:r>
      <w:r w:rsidR="005D5026" w:rsidRPr="00FB3178">
        <w:rPr>
          <w:b/>
        </w:rPr>
        <w:t>ЗА</w:t>
      </w:r>
      <w:r w:rsidR="008132E6" w:rsidRPr="00FB3178">
        <w:rPr>
          <w:b/>
        </w:rPr>
        <w:t xml:space="preserve"> ПОСТИГАНЕ НА СПОРАЗУМЕНИЕ</w:t>
      </w:r>
    </w:p>
    <w:p w14:paraId="694A9AEC" w14:textId="7DAE1383" w:rsidR="003711CA" w:rsidRPr="00FB3178" w:rsidRDefault="003711CA" w:rsidP="00E77F5E">
      <w:pPr>
        <w:pStyle w:val="ListParagraph"/>
        <w:tabs>
          <w:tab w:val="left" w:pos="1134"/>
        </w:tabs>
        <w:ind w:left="360"/>
        <w:rPr>
          <w:b/>
        </w:rPr>
      </w:pPr>
    </w:p>
    <w:p w14:paraId="1A2F8D11" w14:textId="067330B0" w:rsidR="00DB1267" w:rsidRPr="00FB3178" w:rsidRDefault="00DB1267" w:rsidP="00CA7FDD">
      <w:pPr>
        <w:tabs>
          <w:tab w:val="left" w:pos="1134"/>
        </w:tabs>
        <w:jc w:val="center"/>
        <w:rPr>
          <w:b/>
        </w:rPr>
      </w:pPr>
      <w:r w:rsidRPr="00FB3178">
        <w:rPr>
          <w:b/>
        </w:rPr>
        <w:t>Общи положения</w:t>
      </w:r>
    </w:p>
    <w:p w14:paraId="3F0FD171" w14:textId="77777777" w:rsidR="00DB1267" w:rsidRPr="00FB3178" w:rsidRDefault="00DB1267" w:rsidP="007C64DF">
      <w:pPr>
        <w:jc w:val="center"/>
        <w:rPr>
          <w:i/>
          <w:iCs/>
          <w:color w:val="FF0000"/>
        </w:rPr>
      </w:pPr>
    </w:p>
    <w:p w14:paraId="4F2E7C59" w14:textId="2F72EB8C" w:rsidR="007C64DF" w:rsidRPr="00FB3178" w:rsidRDefault="005075BA" w:rsidP="007C64DF">
      <w:pPr>
        <w:jc w:val="center"/>
        <w:rPr>
          <w:i/>
          <w:iCs/>
        </w:rPr>
      </w:pPr>
      <w:r w:rsidRPr="00FB3178">
        <w:rPr>
          <w:i/>
          <w:iCs/>
        </w:rPr>
        <w:t xml:space="preserve">Актове </w:t>
      </w:r>
      <w:r w:rsidR="00DB1267" w:rsidRPr="00FB3178">
        <w:rPr>
          <w:i/>
          <w:iCs/>
        </w:rPr>
        <w:t>на Комисията</w:t>
      </w:r>
    </w:p>
    <w:p w14:paraId="0A40F8EC" w14:textId="172EC7AB" w:rsidR="005075BA" w:rsidRPr="00FB3178" w:rsidRDefault="007C64DF" w:rsidP="00301B3A">
      <w:pPr>
        <w:ind w:firstLine="567"/>
      </w:pPr>
      <w:r w:rsidRPr="00FB3178">
        <w:rPr>
          <w:b/>
          <w:bCs/>
        </w:rPr>
        <w:t>Чл. 1</w:t>
      </w:r>
      <w:r w:rsidR="00734793" w:rsidRPr="00FB3178">
        <w:rPr>
          <w:b/>
          <w:bCs/>
        </w:rPr>
        <w:t>8</w:t>
      </w:r>
      <w:r w:rsidRPr="00FB3178">
        <w:rPr>
          <w:b/>
          <w:bCs/>
        </w:rPr>
        <w:t xml:space="preserve">. </w:t>
      </w:r>
      <w:r w:rsidRPr="00FB3178">
        <w:t xml:space="preserve">(1) </w:t>
      </w:r>
      <w:r w:rsidR="005075BA" w:rsidRPr="00FB3178">
        <w:t xml:space="preserve">В хода на процедура </w:t>
      </w:r>
      <w:r w:rsidR="00EA327E" w:rsidRPr="00FB3178">
        <w:t>за</w:t>
      </w:r>
      <w:r w:rsidR="005075BA" w:rsidRPr="00FB3178">
        <w:t xml:space="preserve"> постигане на споразумение </w:t>
      </w:r>
      <w:r w:rsidR="00DB1267" w:rsidRPr="00FB3178">
        <w:t>Комисията</w:t>
      </w:r>
      <w:r w:rsidR="005075BA" w:rsidRPr="00FB3178">
        <w:t xml:space="preserve"> приема следните актове:</w:t>
      </w:r>
    </w:p>
    <w:p w14:paraId="774E2F4C" w14:textId="749CA154" w:rsidR="00AE2A2C" w:rsidRPr="00FB3178" w:rsidRDefault="005075BA" w:rsidP="00301B3A">
      <w:pPr>
        <w:pStyle w:val="ListParagraph"/>
        <w:numPr>
          <w:ilvl w:val="0"/>
          <w:numId w:val="9"/>
        </w:numPr>
        <w:ind w:left="0" w:firstLine="567"/>
      </w:pPr>
      <w:r w:rsidRPr="00FB3178">
        <w:t xml:space="preserve">определение </w:t>
      </w:r>
      <w:r w:rsidR="002B6411" w:rsidRPr="00FB3178">
        <w:t xml:space="preserve">за започване </w:t>
      </w:r>
      <w:r w:rsidRPr="00FB3178">
        <w:t>процедурата</w:t>
      </w:r>
      <w:r w:rsidR="00AE2A2C" w:rsidRPr="00FB3178">
        <w:t xml:space="preserve">. Такова съгласие може да бъде дадено служебно, по предложение на работния екип и наблюдаващия производството член, или когато ответната страна е подала </w:t>
      </w:r>
      <w:r w:rsidR="00461F40" w:rsidRPr="00FB3178">
        <w:rPr>
          <w:i/>
        </w:rPr>
        <w:t>Декларация за започване на процедура по постигане на споразумение</w:t>
      </w:r>
      <w:r w:rsidR="00AE2A2C" w:rsidRPr="00FB3178">
        <w:t>;</w:t>
      </w:r>
    </w:p>
    <w:p w14:paraId="225EC452" w14:textId="364B8D90" w:rsidR="00AE2A2C" w:rsidRPr="00FB3178" w:rsidRDefault="00AE2A2C" w:rsidP="00301B3A">
      <w:pPr>
        <w:pStyle w:val="ListParagraph"/>
        <w:numPr>
          <w:ilvl w:val="0"/>
          <w:numId w:val="9"/>
        </w:numPr>
        <w:ind w:left="0" w:firstLine="567"/>
      </w:pPr>
      <w:r w:rsidRPr="00FB3178">
        <w:t>определение, с което дава на работния екип и наблюдаващия производството член на Комисията мандат за</w:t>
      </w:r>
      <w:r w:rsidR="003B7D2E" w:rsidRPr="00FB3178">
        <w:t xml:space="preserve"> </w:t>
      </w:r>
      <w:r w:rsidR="001F4142" w:rsidRPr="00FB3178">
        <w:t xml:space="preserve">започване на </w:t>
      </w:r>
      <w:r w:rsidR="003B7D2E" w:rsidRPr="00FB3178">
        <w:t>разговори за постигане на споразумение</w:t>
      </w:r>
      <w:r w:rsidRPr="00FB3178">
        <w:t xml:space="preserve">, като определя размера на </w:t>
      </w:r>
      <w:r w:rsidR="001F4142" w:rsidRPr="00FB3178">
        <w:t xml:space="preserve">евентуалната </w:t>
      </w:r>
      <w:r w:rsidRPr="00FB3178">
        <w:t xml:space="preserve">санкция, която би била наложена, </w:t>
      </w:r>
      <w:r w:rsidR="001F4142" w:rsidRPr="00FB3178">
        <w:t xml:space="preserve">предложение за </w:t>
      </w:r>
      <w:r w:rsidRPr="00FB3178">
        <w:t xml:space="preserve">намаление на </w:t>
      </w:r>
      <w:r w:rsidR="001F4142" w:rsidRPr="00FB3178">
        <w:t xml:space="preserve">размера на </w:t>
      </w:r>
      <w:r w:rsidRPr="00FB3178">
        <w:t xml:space="preserve">санкцията, както и </w:t>
      </w:r>
      <w:r w:rsidR="001F4142" w:rsidRPr="00FB3178">
        <w:t xml:space="preserve">налагане на </w:t>
      </w:r>
      <w:r w:rsidRPr="00FB3178">
        <w:t>евентуални структурни и/или поведенчески мерки, които да бъдат предложени на предприятието, участващо в процедурата</w:t>
      </w:r>
      <w:r w:rsidR="00FE0BBA" w:rsidRPr="00FB3178">
        <w:t xml:space="preserve">. Определението може да бъде изменено с ново определение, ако в хода на </w:t>
      </w:r>
      <w:r w:rsidR="008C182D" w:rsidRPr="00FB3178">
        <w:t xml:space="preserve">проведените разговори </w:t>
      </w:r>
      <w:r w:rsidR="00FE0BBA" w:rsidRPr="00FB3178">
        <w:t>се установи, че това е необходимо за успешното им приключване</w:t>
      </w:r>
      <w:r w:rsidRPr="00FB3178">
        <w:t>;</w:t>
      </w:r>
    </w:p>
    <w:p w14:paraId="44460D4D" w14:textId="662F1F2F" w:rsidR="00AE2A2C" w:rsidRPr="00FB3178" w:rsidRDefault="00AE2A2C" w:rsidP="00301B3A">
      <w:pPr>
        <w:pStyle w:val="ListParagraph"/>
        <w:numPr>
          <w:ilvl w:val="0"/>
          <w:numId w:val="9"/>
        </w:numPr>
        <w:ind w:left="0" w:firstLine="567"/>
      </w:pPr>
      <w:r w:rsidRPr="00FB3178">
        <w:t>определение</w:t>
      </w:r>
      <w:r w:rsidR="00856B88" w:rsidRPr="00FB3178">
        <w:t xml:space="preserve">, с което се </w:t>
      </w:r>
      <w:r w:rsidRPr="00FB3178">
        <w:t>прекратява процедурата при хипотезите, посочени в тези Правила;</w:t>
      </w:r>
    </w:p>
    <w:p w14:paraId="6F176536" w14:textId="05C970E8" w:rsidR="000B7447" w:rsidRPr="00FB3178" w:rsidRDefault="001C1458" w:rsidP="00301B3A">
      <w:pPr>
        <w:pStyle w:val="ListParagraph"/>
        <w:numPr>
          <w:ilvl w:val="0"/>
          <w:numId w:val="9"/>
        </w:numPr>
        <w:ind w:left="0" w:firstLine="567"/>
      </w:pPr>
      <w:r w:rsidRPr="00FB3178">
        <w:t>определение</w:t>
      </w:r>
      <w:r w:rsidR="00856B88" w:rsidRPr="00FB3178">
        <w:t xml:space="preserve"> по чл. 74, ал.1, т.3 от ЗЗК, с което се </w:t>
      </w:r>
      <w:r w:rsidRPr="00FB3178">
        <w:t>предявява</w:t>
      </w:r>
      <w:r w:rsidR="00856B88" w:rsidRPr="00FB3178">
        <w:t>т</w:t>
      </w:r>
      <w:r w:rsidRPr="00FB3178">
        <w:t xml:space="preserve"> твърдения за извършено нарушение </w:t>
      </w:r>
      <w:r w:rsidR="00856B88" w:rsidRPr="00FB3178">
        <w:t>на закона от ответната страна</w:t>
      </w:r>
      <w:r w:rsidR="000524B2" w:rsidRPr="00FB3178">
        <w:t>, на базата на подадено Искане за споразумение от съответната</w:t>
      </w:r>
      <w:r w:rsidR="00856B88" w:rsidRPr="00FB3178">
        <w:t xml:space="preserve"> </w:t>
      </w:r>
      <w:r w:rsidR="000524B2" w:rsidRPr="00FB3178">
        <w:t xml:space="preserve">страна </w:t>
      </w:r>
      <w:r w:rsidRPr="00FB3178">
        <w:t xml:space="preserve">и </w:t>
      </w:r>
    </w:p>
    <w:p w14:paraId="45653D12" w14:textId="58196419" w:rsidR="007C64DF" w:rsidRPr="00FB3178" w:rsidRDefault="00AE2A2C" w:rsidP="00301B3A">
      <w:pPr>
        <w:pStyle w:val="ListParagraph"/>
        <w:numPr>
          <w:ilvl w:val="0"/>
          <w:numId w:val="9"/>
        </w:numPr>
        <w:ind w:left="0" w:firstLine="567"/>
      </w:pPr>
      <w:r w:rsidRPr="00FB3178">
        <w:t xml:space="preserve">решение за </w:t>
      </w:r>
      <w:r w:rsidR="00DB0E9E" w:rsidRPr="00FB3178">
        <w:t>установяване на нарушение</w:t>
      </w:r>
      <w:r w:rsidR="008A52C7" w:rsidRPr="00FB3178">
        <w:t xml:space="preserve"> и нарушителя,</w:t>
      </w:r>
      <w:r w:rsidR="00DB0E9E" w:rsidRPr="00FB3178">
        <w:t xml:space="preserve"> налагане </w:t>
      </w:r>
      <w:r w:rsidRPr="00FB3178">
        <w:t xml:space="preserve">на </w:t>
      </w:r>
      <w:r w:rsidR="008A52C7" w:rsidRPr="00FB3178">
        <w:t xml:space="preserve">имуществена </w:t>
      </w:r>
      <w:r w:rsidRPr="00FB3178">
        <w:t>санкци</w:t>
      </w:r>
      <w:r w:rsidR="008A52C7" w:rsidRPr="00FB3178">
        <w:t>я</w:t>
      </w:r>
      <w:r w:rsidRPr="00FB3178">
        <w:t xml:space="preserve"> в намален размер, както и евентуално </w:t>
      </w:r>
      <w:r w:rsidR="008A52C7" w:rsidRPr="00FB3178">
        <w:t xml:space="preserve">налагане </w:t>
      </w:r>
      <w:r w:rsidRPr="00FB3178">
        <w:t xml:space="preserve">на </w:t>
      </w:r>
      <w:r w:rsidR="008A52C7" w:rsidRPr="00FB3178">
        <w:t xml:space="preserve">подходящи </w:t>
      </w:r>
      <w:r w:rsidRPr="00FB3178">
        <w:t xml:space="preserve">структурни </w:t>
      </w:r>
      <w:r w:rsidR="002C4ECA" w:rsidRPr="00FB3178">
        <w:t>и/</w:t>
      </w:r>
      <w:r w:rsidRPr="00FB3178">
        <w:t>или поведенчески мерки</w:t>
      </w:r>
      <w:r w:rsidR="008A52C7" w:rsidRPr="00FB3178">
        <w:t xml:space="preserve"> за възстановяване на конкуренцията</w:t>
      </w:r>
      <w:r w:rsidRPr="00FB3178">
        <w:t>.</w:t>
      </w:r>
    </w:p>
    <w:p w14:paraId="57E4B41A" w14:textId="2C78884E" w:rsidR="007C64DF" w:rsidRPr="00FB3178" w:rsidRDefault="007C64DF" w:rsidP="00301B3A">
      <w:pPr>
        <w:ind w:firstLine="567"/>
      </w:pPr>
      <w:r w:rsidRPr="00FB3178">
        <w:t xml:space="preserve">(2) </w:t>
      </w:r>
      <w:r w:rsidR="002C4ECA" w:rsidRPr="00FB3178">
        <w:t xml:space="preserve">В случай че процедурата за постигане на споразумение </w:t>
      </w:r>
      <w:r w:rsidR="001C1458" w:rsidRPr="00FB3178">
        <w:t xml:space="preserve">е поискана от предприятието след като вече </w:t>
      </w:r>
      <w:r w:rsidR="00856B88" w:rsidRPr="00FB3178">
        <w:t>са му</w:t>
      </w:r>
      <w:r w:rsidR="001C1458" w:rsidRPr="00FB3178">
        <w:t xml:space="preserve"> </w:t>
      </w:r>
      <w:r w:rsidR="002C4ECA" w:rsidRPr="00FB3178">
        <w:rPr>
          <w:bCs/>
        </w:rPr>
        <w:t>предявен</w:t>
      </w:r>
      <w:r w:rsidR="00856B88" w:rsidRPr="00FB3178">
        <w:rPr>
          <w:bCs/>
        </w:rPr>
        <w:t>и</w:t>
      </w:r>
      <w:r w:rsidR="002C4ECA" w:rsidRPr="00FB3178">
        <w:rPr>
          <w:bCs/>
        </w:rPr>
        <w:t xml:space="preserve"> твърдени</w:t>
      </w:r>
      <w:r w:rsidR="00856B88" w:rsidRPr="00FB3178">
        <w:rPr>
          <w:bCs/>
        </w:rPr>
        <w:t>я</w:t>
      </w:r>
      <w:r w:rsidR="002C4ECA" w:rsidRPr="00FB3178">
        <w:rPr>
          <w:bCs/>
        </w:rPr>
        <w:t xml:space="preserve"> за извършено нарушение</w:t>
      </w:r>
      <w:r w:rsidR="00856B88" w:rsidRPr="00FB3178">
        <w:rPr>
          <w:bCs/>
        </w:rPr>
        <w:t xml:space="preserve"> на ЗЗК</w:t>
      </w:r>
      <w:r w:rsidR="000749A7" w:rsidRPr="00FB3178">
        <w:rPr>
          <w:bCs/>
        </w:rPr>
        <w:t>,</w:t>
      </w:r>
      <w:r w:rsidR="002C4ECA" w:rsidRPr="00FB3178">
        <w:rPr>
          <w:bCs/>
        </w:rPr>
        <w:t xml:space="preserve"> (чл. 31 и сл.) актовете на Комисията по т. 1 и т. 2 на предходната алинея могат да бъдат обединени в едно определение.</w:t>
      </w:r>
    </w:p>
    <w:p w14:paraId="2633E4D1" w14:textId="501D7DF3" w:rsidR="002C4ECA" w:rsidRPr="00FB3178" w:rsidRDefault="002C4ECA" w:rsidP="00301B3A">
      <w:pPr>
        <w:ind w:firstLine="567"/>
      </w:pPr>
      <w:r w:rsidRPr="00FB3178">
        <w:t>(3) Комисията приема актовете си на базата на доклади на работния екип, представени от наблюдаващия член, по реда на закона.</w:t>
      </w:r>
    </w:p>
    <w:p w14:paraId="4669C513" w14:textId="77777777" w:rsidR="007C64DF" w:rsidRPr="00FB3178" w:rsidRDefault="007C64DF" w:rsidP="00301B3A">
      <w:pPr>
        <w:ind w:firstLine="567"/>
        <w:rPr>
          <w:b/>
          <w:bCs/>
        </w:rPr>
      </w:pPr>
    </w:p>
    <w:p w14:paraId="3BFA1625" w14:textId="054192F3" w:rsidR="00923EBF" w:rsidRPr="00FB3178" w:rsidRDefault="00734793" w:rsidP="00CF6A62">
      <w:pPr>
        <w:ind w:firstLine="709"/>
        <w:jc w:val="center"/>
        <w:rPr>
          <w:i/>
        </w:rPr>
      </w:pPr>
      <w:r w:rsidRPr="00FB3178">
        <w:rPr>
          <w:bCs/>
          <w:i/>
        </w:rPr>
        <w:t>Предявяване на твърдения за извършено нарушение</w:t>
      </w:r>
      <w:r w:rsidR="00CA7FDD" w:rsidRPr="00FB3178">
        <w:rPr>
          <w:bCs/>
          <w:i/>
        </w:rPr>
        <w:t xml:space="preserve"> </w:t>
      </w:r>
    </w:p>
    <w:p w14:paraId="71F77CC1" w14:textId="144250F2" w:rsidR="005D5026" w:rsidRPr="00FB3178" w:rsidRDefault="00564F8A" w:rsidP="002C2700">
      <w:pPr>
        <w:ind w:firstLine="567"/>
      </w:pPr>
      <w:r w:rsidRPr="00FB3178">
        <w:rPr>
          <w:b/>
          <w:bCs/>
        </w:rPr>
        <w:t xml:space="preserve">Чл. </w:t>
      </w:r>
      <w:r w:rsidR="00734793" w:rsidRPr="00FB3178">
        <w:rPr>
          <w:b/>
          <w:bCs/>
        </w:rPr>
        <w:t>19</w:t>
      </w:r>
      <w:r w:rsidRPr="00FB3178">
        <w:rPr>
          <w:b/>
          <w:bCs/>
        </w:rPr>
        <w:t>.</w:t>
      </w:r>
      <w:r w:rsidRPr="00FB3178">
        <w:t xml:space="preserve"> </w:t>
      </w:r>
      <w:r w:rsidR="00187444" w:rsidRPr="00FB3178">
        <w:t xml:space="preserve">(1) </w:t>
      </w:r>
      <w:r w:rsidR="005D5026" w:rsidRPr="00FB3178">
        <w:t xml:space="preserve">Процедурата за </w:t>
      </w:r>
      <w:r w:rsidR="008132E6" w:rsidRPr="00FB3178">
        <w:t xml:space="preserve">постигане на </w:t>
      </w:r>
      <w:r w:rsidR="005D5026" w:rsidRPr="00FB3178">
        <w:t xml:space="preserve">споразумение може да започне </w:t>
      </w:r>
      <w:r w:rsidR="009840DD" w:rsidRPr="00FB3178">
        <w:t>по всяко време преди изтичане на сро</w:t>
      </w:r>
      <w:r w:rsidR="0063696E" w:rsidRPr="00FB3178">
        <w:t>к</w:t>
      </w:r>
      <w:r w:rsidR="009840DD" w:rsidRPr="00FB3178">
        <w:t>а по чл. 74, ал. 2 от ЗЗК</w:t>
      </w:r>
      <w:r w:rsidR="005D5026" w:rsidRPr="00FB3178">
        <w:t xml:space="preserve">, но </w:t>
      </w:r>
      <w:r w:rsidR="004352CF" w:rsidRPr="00FB3178">
        <w:t>може да бъде приключена</w:t>
      </w:r>
      <w:r w:rsidR="008132E6" w:rsidRPr="00FB3178">
        <w:t xml:space="preserve"> </w:t>
      </w:r>
      <w:r w:rsidR="005D5026" w:rsidRPr="00FB3178">
        <w:t xml:space="preserve">само след </w:t>
      </w:r>
      <w:r w:rsidR="00B42731" w:rsidRPr="00FB3178">
        <w:t>постановяване</w:t>
      </w:r>
      <w:r w:rsidR="005D5026" w:rsidRPr="00FB3178">
        <w:t xml:space="preserve"> на </w:t>
      </w:r>
      <w:r w:rsidR="0012073E" w:rsidRPr="00FB3178">
        <w:t>о</w:t>
      </w:r>
      <w:r w:rsidR="008132E6" w:rsidRPr="00FB3178">
        <w:t>пределение по чл. 74, ал. 1, т. 3 от ЗЗК</w:t>
      </w:r>
      <w:r w:rsidR="005D5026" w:rsidRPr="00FB3178">
        <w:t>.</w:t>
      </w:r>
      <w:r w:rsidR="00883E5B" w:rsidRPr="00FB3178">
        <w:t xml:space="preserve">  По преценка на Комисията, срокът по чл. 74</w:t>
      </w:r>
      <w:r w:rsidR="003B7D2E" w:rsidRPr="00FB3178">
        <w:t>, ал. 2</w:t>
      </w:r>
      <w:r w:rsidR="00883E5B" w:rsidRPr="00FB3178">
        <w:t xml:space="preserve">, може да бъде удължен след започване на процедура </w:t>
      </w:r>
      <w:r w:rsidR="008A52C7" w:rsidRPr="00FB3178">
        <w:t>за</w:t>
      </w:r>
      <w:r w:rsidR="00883E5B" w:rsidRPr="00FB3178">
        <w:t xml:space="preserve"> постигане на споразумение.</w:t>
      </w:r>
    </w:p>
    <w:p w14:paraId="5BAAD37A" w14:textId="4F2816C0" w:rsidR="00304FE6" w:rsidRPr="00FB3178" w:rsidRDefault="00187444" w:rsidP="002C2700">
      <w:pPr>
        <w:tabs>
          <w:tab w:val="left" w:pos="1134"/>
        </w:tabs>
        <w:ind w:firstLine="567"/>
      </w:pPr>
      <w:r w:rsidRPr="00FB3178">
        <w:t xml:space="preserve">(2) </w:t>
      </w:r>
      <w:r w:rsidR="00600F88" w:rsidRPr="00FB3178">
        <w:t>Комисията ще следва следните общи принципи без значение от началния момент на иницииране на процедурата:</w:t>
      </w:r>
    </w:p>
    <w:p w14:paraId="6E4FE6FE" w14:textId="4FB5F9FA" w:rsidR="00600F88" w:rsidRPr="00FB3178" w:rsidRDefault="00CF6A62" w:rsidP="002C2700">
      <w:pPr>
        <w:pStyle w:val="ListParagraph"/>
        <w:tabs>
          <w:tab w:val="left" w:pos="1134"/>
        </w:tabs>
        <w:ind w:left="0" w:firstLine="567"/>
      </w:pPr>
      <w:r w:rsidRPr="00FB3178">
        <w:lastRenderedPageBreak/>
        <w:t>1.</w:t>
      </w:r>
      <w:r w:rsidR="00600F88" w:rsidRPr="00FB3178">
        <w:t xml:space="preserve"> Комисията трябва да е събрала и анализирала достатъчно доказателства, за да може да постанови</w:t>
      </w:r>
      <w:r w:rsidR="00616852" w:rsidRPr="00FB3178">
        <w:t xml:space="preserve"> определение по чл. 74, ал. 1, т. 3 от ЗЗК</w:t>
      </w:r>
      <w:r w:rsidR="00600F88" w:rsidRPr="00FB3178">
        <w:t>;</w:t>
      </w:r>
    </w:p>
    <w:p w14:paraId="0A5D988F" w14:textId="1343BA20" w:rsidR="00600F88" w:rsidRPr="00FB3178" w:rsidRDefault="00CF6A62" w:rsidP="002C2700">
      <w:pPr>
        <w:pStyle w:val="ListParagraph"/>
        <w:tabs>
          <w:tab w:val="left" w:pos="1134"/>
        </w:tabs>
        <w:ind w:left="0" w:firstLine="567"/>
      </w:pPr>
      <w:r w:rsidRPr="00FB3178">
        <w:t>2.</w:t>
      </w:r>
      <w:r w:rsidR="00600F88" w:rsidRPr="00FB3178">
        <w:t xml:space="preserve"> процедурата за постигане на споразумение се провежда без да се засягат правата на страните;</w:t>
      </w:r>
    </w:p>
    <w:p w14:paraId="43B26A36" w14:textId="6EB3D067" w:rsidR="00600F88" w:rsidRPr="00FB3178" w:rsidRDefault="00CF6A62" w:rsidP="00AA07DE">
      <w:pPr>
        <w:ind w:firstLine="567"/>
      </w:pPr>
      <w:r w:rsidRPr="00FB3178">
        <w:t>3.</w:t>
      </w:r>
      <w:r w:rsidR="00600F88" w:rsidRPr="00FB3178">
        <w:t xml:space="preserve"> процедурата може да се провежда устно, с изключение на</w:t>
      </w:r>
      <w:r w:rsidR="007F6C6D" w:rsidRPr="00FB3178">
        <w:t xml:space="preserve"> </w:t>
      </w:r>
      <w:r w:rsidR="00600F88" w:rsidRPr="00FB3178">
        <w:t xml:space="preserve">представянето на </w:t>
      </w:r>
      <w:r w:rsidR="001C1458" w:rsidRPr="00FB3178">
        <w:t>писмените документи: Д</w:t>
      </w:r>
      <w:r w:rsidR="00600F88" w:rsidRPr="00FB3178">
        <w:t xml:space="preserve">екларация за започване на процедура </w:t>
      </w:r>
      <w:r w:rsidR="007F6C6D" w:rsidRPr="00FB3178">
        <w:t>за</w:t>
      </w:r>
      <w:r w:rsidR="00600F88" w:rsidRPr="00FB3178">
        <w:t xml:space="preserve"> постигане на споразумение по чл.74а от ЗЗК и </w:t>
      </w:r>
      <w:r w:rsidR="00A60972" w:rsidRPr="00FB3178">
        <w:t>Искане</w:t>
      </w:r>
      <w:r w:rsidR="00600F88" w:rsidRPr="00FB3178">
        <w:t xml:space="preserve"> за споразумение;</w:t>
      </w:r>
    </w:p>
    <w:p w14:paraId="2EA15F4D" w14:textId="040E1E00" w:rsidR="00600F88" w:rsidRPr="00FB3178" w:rsidRDefault="00CF6A62" w:rsidP="00AA07DE">
      <w:pPr>
        <w:pStyle w:val="ListParagraph"/>
        <w:tabs>
          <w:tab w:val="left" w:pos="1134"/>
        </w:tabs>
        <w:ind w:left="0" w:firstLine="567"/>
      </w:pPr>
      <w:r w:rsidRPr="00FB3178">
        <w:t>4.</w:t>
      </w:r>
      <w:r w:rsidR="00600F88" w:rsidRPr="00FB3178">
        <w:t xml:space="preserve"> всяка кореспонденция в писмен вид трябва да </w:t>
      </w:r>
      <w:r w:rsidR="00856B88" w:rsidRPr="00FB3178">
        <w:t xml:space="preserve">се съдържа </w:t>
      </w:r>
      <w:r w:rsidR="00600F88" w:rsidRPr="00FB3178">
        <w:t>в документ, който обсъжда само споразумението; и</w:t>
      </w:r>
    </w:p>
    <w:p w14:paraId="7FD1E3F6" w14:textId="4CE8F8BD" w:rsidR="00600F88" w:rsidRPr="00FB3178" w:rsidRDefault="00CF6A62" w:rsidP="00AA07DE">
      <w:pPr>
        <w:tabs>
          <w:tab w:val="left" w:pos="1134"/>
        </w:tabs>
        <w:ind w:firstLine="567"/>
      </w:pPr>
      <w:r w:rsidRPr="00FB3178">
        <w:t>5.</w:t>
      </w:r>
      <w:r w:rsidR="00600F88" w:rsidRPr="00FB3178">
        <w:t xml:space="preserve"> намаляването на санкцията по Програмата за освобождаване от санкция и намаляване на санкции </w:t>
      </w:r>
      <w:r w:rsidR="00BA6431" w:rsidRPr="00FB3178">
        <w:t>(</w:t>
      </w:r>
      <w:proofErr w:type="spellStart"/>
      <w:r w:rsidR="00BA6431" w:rsidRPr="00FB3178">
        <w:t>Leniency</w:t>
      </w:r>
      <w:proofErr w:type="spellEnd"/>
      <w:r w:rsidR="00BA6431" w:rsidRPr="00FB3178">
        <w:t xml:space="preserve">) </w:t>
      </w:r>
      <w:r w:rsidR="00600F88" w:rsidRPr="00FB3178">
        <w:t xml:space="preserve">и намаляването на санкцията при постигнато споразумение </w:t>
      </w:r>
      <w:r w:rsidR="00BA6431" w:rsidRPr="00FB3178">
        <w:t>(</w:t>
      </w:r>
      <w:proofErr w:type="spellStart"/>
      <w:r w:rsidR="00BA6431" w:rsidRPr="00FB3178">
        <w:t>Settlement</w:t>
      </w:r>
      <w:proofErr w:type="spellEnd"/>
      <w:r w:rsidR="00BA6431" w:rsidRPr="00FB3178">
        <w:t xml:space="preserve">) </w:t>
      </w:r>
      <w:r w:rsidR="00600F88" w:rsidRPr="00FB3178">
        <w:t>се изчисляват последователно</w:t>
      </w:r>
      <w:r w:rsidR="00F90C27" w:rsidRPr="00FB3178">
        <w:t>, а не като сбор на процентното намаление по двете процедури</w:t>
      </w:r>
      <w:r w:rsidR="00600F88" w:rsidRPr="00FB3178">
        <w:rPr>
          <w:rFonts w:cs="Times New Roman"/>
        </w:rPr>
        <w:t xml:space="preserve">. </w:t>
      </w:r>
    </w:p>
    <w:p w14:paraId="4C800A49" w14:textId="77777777" w:rsidR="00304FE6" w:rsidRPr="00FB3178" w:rsidRDefault="00304FE6" w:rsidP="002C2700">
      <w:pPr>
        <w:tabs>
          <w:tab w:val="left" w:pos="1134"/>
        </w:tabs>
        <w:ind w:firstLine="567"/>
      </w:pPr>
    </w:p>
    <w:p w14:paraId="4AAF61E5" w14:textId="46AE19D9" w:rsidR="00734793" w:rsidRPr="00FB3178" w:rsidRDefault="00734793" w:rsidP="00CA7FDD">
      <w:pPr>
        <w:tabs>
          <w:tab w:val="left" w:pos="1134"/>
        </w:tabs>
        <w:jc w:val="center"/>
        <w:rPr>
          <w:i/>
        </w:rPr>
      </w:pPr>
      <w:r w:rsidRPr="00FB3178">
        <w:rPr>
          <w:i/>
        </w:rPr>
        <w:t>Непрекъсваемост на основното производство</w:t>
      </w:r>
    </w:p>
    <w:p w14:paraId="20749326" w14:textId="64B2D9C0" w:rsidR="005D5026" w:rsidRPr="00FB3178" w:rsidRDefault="00564F8A" w:rsidP="002C2700">
      <w:pPr>
        <w:tabs>
          <w:tab w:val="left" w:pos="567"/>
        </w:tabs>
        <w:ind w:firstLine="567"/>
      </w:pPr>
      <w:r w:rsidRPr="00FB3178">
        <w:rPr>
          <w:b/>
          <w:bCs/>
        </w:rPr>
        <w:t xml:space="preserve">Чл. </w:t>
      </w:r>
      <w:r w:rsidR="00734793" w:rsidRPr="00FB3178">
        <w:rPr>
          <w:b/>
          <w:bCs/>
        </w:rPr>
        <w:t>20</w:t>
      </w:r>
      <w:r w:rsidRPr="00FB3178">
        <w:rPr>
          <w:b/>
          <w:bCs/>
        </w:rPr>
        <w:t>.</w:t>
      </w:r>
      <w:r w:rsidRPr="00FB3178">
        <w:t xml:space="preserve"> </w:t>
      </w:r>
      <w:r w:rsidR="005D5026" w:rsidRPr="00FB3178">
        <w:t>Започването на процедура за</w:t>
      </w:r>
      <w:r w:rsidR="00B42731" w:rsidRPr="00FB3178">
        <w:t xml:space="preserve"> постигане на</w:t>
      </w:r>
      <w:r w:rsidR="005D5026" w:rsidRPr="00FB3178">
        <w:t xml:space="preserve"> споразумение не преустановява текущото </w:t>
      </w:r>
      <w:r w:rsidR="00B42731" w:rsidRPr="00FB3178">
        <w:t xml:space="preserve">проучване </w:t>
      </w:r>
      <w:r w:rsidR="005D5026" w:rsidRPr="00FB3178">
        <w:t>на Комисията</w:t>
      </w:r>
      <w:r w:rsidR="001C1458" w:rsidRPr="00FB3178">
        <w:t xml:space="preserve">. Ако процедурата за постигане на споразумение не протича по задоволителен за страните начин тя може да бъде прекратена, като </w:t>
      </w:r>
      <w:r w:rsidR="00D71121" w:rsidRPr="00FB3178">
        <w:t>установяване</w:t>
      </w:r>
      <w:r w:rsidR="00FE0B8F" w:rsidRPr="00FB3178">
        <w:t>то</w:t>
      </w:r>
      <w:r w:rsidR="00D71121" w:rsidRPr="00FB3178">
        <w:t xml:space="preserve"> на </w:t>
      </w:r>
      <w:proofErr w:type="spellStart"/>
      <w:r w:rsidR="00D71121" w:rsidRPr="00FB3178">
        <w:t>антитръстови</w:t>
      </w:r>
      <w:proofErr w:type="spellEnd"/>
      <w:r w:rsidR="00D71121" w:rsidRPr="00FB3178">
        <w:t xml:space="preserve"> нарушения</w:t>
      </w:r>
      <w:r w:rsidR="00FE0B8F" w:rsidRPr="00FB3178">
        <w:t xml:space="preserve"> продължава по общия ред</w:t>
      </w:r>
      <w:r w:rsidR="005D5026" w:rsidRPr="00FB3178">
        <w:t>.</w:t>
      </w:r>
    </w:p>
    <w:p w14:paraId="3230F27F" w14:textId="520552BE" w:rsidR="00077283" w:rsidRPr="00FB3178" w:rsidRDefault="00077283" w:rsidP="00077283">
      <w:pPr>
        <w:tabs>
          <w:tab w:val="left" w:pos="1134"/>
        </w:tabs>
      </w:pPr>
    </w:p>
    <w:p w14:paraId="314431D8" w14:textId="14A2C1DA" w:rsidR="00D366F9" w:rsidRPr="00FB3178" w:rsidRDefault="00734793" w:rsidP="005C259F">
      <w:pPr>
        <w:tabs>
          <w:tab w:val="left" w:pos="1134"/>
        </w:tabs>
        <w:jc w:val="center"/>
        <w:rPr>
          <w:b/>
          <w:bCs/>
        </w:rPr>
      </w:pPr>
      <w:r w:rsidRPr="00FB3178">
        <w:rPr>
          <w:b/>
          <w:bCs/>
        </w:rPr>
        <w:t>Процедура за постигане на споразумение преди предявяване на твърдения за извършено нарушение</w:t>
      </w:r>
      <w:r w:rsidR="001B54ED" w:rsidRPr="00FB3178">
        <w:rPr>
          <w:b/>
          <w:bCs/>
        </w:rPr>
        <w:t xml:space="preserve"> </w:t>
      </w:r>
    </w:p>
    <w:p w14:paraId="11C7E076" w14:textId="253F1006" w:rsidR="00D366F9" w:rsidRPr="00FB3178" w:rsidRDefault="00D366F9" w:rsidP="00077283">
      <w:pPr>
        <w:tabs>
          <w:tab w:val="left" w:pos="1134"/>
        </w:tabs>
      </w:pPr>
    </w:p>
    <w:p w14:paraId="4EF828A6" w14:textId="1D98DEFC" w:rsidR="00594DAB" w:rsidRPr="00FB3178" w:rsidRDefault="00594DAB">
      <w:pPr>
        <w:tabs>
          <w:tab w:val="left" w:pos="1134"/>
        </w:tabs>
        <w:jc w:val="center"/>
        <w:rPr>
          <w:i/>
          <w:iCs/>
        </w:rPr>
      </w:pPr>
      <w:r w:rsidRPr="00FB3178">
        <w:rPr>
          <w:i/>
          <w:iCs/>
        </w:rPr>
        <w:t xml:space="preserve">Възможно намаляване на размера на </w:t>
      </w:r>
      <w:r w:rsidR="002A281B" w:rsidRPr="00FB3178">
        <w:rPr>
          <w:i/>
          <w:iCs/>
        </w:rPr>
        <w:t>имуществената</w:t>
      </w:r>
      <w:r w:rsidRPr="00FB3178">
        <w:rPr>
          <w:i/>
          <w:iCs/>
        </w:rPr>
        <w:t xml:space="preserve"> санкция</w:t>
      </w:r>
    </w:p>
    <w:p w14:paraId="1038E951" w14:textId="53798ED3" w:rsidR="00B055A7" w:rsidRPr="00FB3178" w:rsidRDefault="00B055A7" w:rsidP="002C2700">
      <w:pPr>
        <w:tabs>
          <w:tab w:val="left" w:pos="1134"/>
        </w:tabs>
        <w:ind w:firstLine="567"/>
      </w:pPr>
      <w:r w:rsidRPr="00FB3178">
        <w:rPr>
          <w:b/>
          <w:bCs/>
        </w:rPr>
        <w:t xml:space="preserve">Чл. </w:t>
      </w:r>
      <w:r w:rsidR="00734793" w:rsidRPr="00FB3178">
        <w:rPr>
          <w:b/>
          <w:bCs/>
        </w:rPr>
        <w:t>21</w:t>
      </w:r>
      <w:r w:rsidRPr="00FB3178">
        <w:rPr>
          <w:b/>
          <w:bCs/>
        </w:rPr>
        <w:t xml:space="preserve">. </w:t>
      </w:r>
      <w:r w:rsidRPr="00FB3178">
        <w:t xml:space="preserve">(1) </w:t>
      </w:r>
      <w:r w:rsidR="00594DAB" w:rsidRPr="00FB3178">
        <w:t>К</w:t>
      </w:r>
      <w:r w:rsidR="002A281B" w:rsidRPr="00FB3178">
        <w:t>омисията</w:t>
      </w:r>
      <w:r w:rsidR="00594DAB" w:rsidRPr="00FB3178">
        <w:t xml:space="preserve"> очаква, че ще има по-висока ефективност и икономия на ресурси в резултат на</w:t>
      </w:r>
      <w:r w:rsidR="001B54ED" w:rsidRPr="00FB3178">
        <w:t xml:space="preserve"> постигнато</w:t>
      </w:r>
      <w:r w:rsidR="00594DAB" w:rsidRPr="00FB3178">
        <w:t xml:space="preserve"> споразумение, сключено </w:t>
      </w:r>
      <w:r w:rsidR="001B54ED" w:rsidRPr="00FB3178">
        <w:t>при п</w:t>
      </w:r>
      <w:r w:rsidR="005E435E" w:rsidRPr="00FB3178">
        <w:t>р</w:t>
      </w:r>
      <w:r w:rsidR="001B54ED" w:rsidRPr="00FB3178">
        <w:t>оцедура</w:t>
      </w:r>
      <w:r w:rsidR="00594DAB" w:rsidRPr="00FB3178">
        <w:t>, започна</w:t>
      </w:r>
      <w:r w:rsidR="001B54ED" w:rsidRPr="00FB3178">
        <w:t>ла</w:t>
      </w:r>
      <w:r w:rsidR="00594DAB" w:rsidRPr="00FB3178">
        <w:t xml:space="preserve"> преди </w:t>
      </w:r>
      <w:r w:rsidR="002A281B" w:rsidRPr="00FB3178">
        <w:t>Комисията</w:t>
      </w:r>
      <w:r w:rsidR="00594DAB" w:rsidRPr="00FB3178">
        <w:t xml:space="preserve"> да </w:t>
      </w:r>
      <w:r w:rsidR="001B54ED" w:rsidRPr="00FB3178">
        <w:t>предяви твърдения за извършено нарушение по чл.74, ал.</w:t>
      </w:r>
      <w:r w:rsidR="00311D88" w:rsidRPr="00FB3178">
        <w:t xml:space="preserve"> </w:t>
      </w:r>
      <w:r w:rsidR="001B54ED" w:rsidRPr="00FB3178">
        <w:t>1, т.</w:t>
      </w:r>
      <w:r w:rsidR="00311D88" w:rsidRPr="00FB3178">
        <w:t xml:space="preserve"> </w:t>
      </w:r>
      <w:r w:rsidR="001B54ED" w:rsidRPr="00FB3178">
        <w:t>3 от ЗЗК</w:t>
      </w:r>
      <w:r w:rsidR="00594DAB" w:rsidRPr="00FB3178">
        <w:t>.</w:t>
      </w:r>
      <w:r w:rsidR="00DD3AA5" w:rsidRPr="00FB3178">
        <w:t xml:space="preserve"> </w:t>
      </w:r>
      <w:r w:rsidR="00FE0B8F" w:rsidRPr="00FB3178">
        <w:t xml:space="preserve">Ако предприятието подаде формално Искане за споразумение преди постановяването на </w:t>
      </w:r>
      <w:r w:rsidR="00616852" w:rsidRPr="00FB3178">
        <w:t>определението по чл. 74, ал. 1, т. 3 от ЗЗК</w:t>
      </w:r>
      <w:r w:rsidR="008A52C7" w:rsidRPr="00FB3178">
        <w:t>,</w:t>
      </w:r>
      <w:r w:rsidR="00FE0B8F" w:rsidRPr="00FB3178">
        <w:t xml:space="preserve"> </w:t>
      </w:r>
      <w:r w:rsidR="00594DAB" w:rsidRPr="00FB3178">
        <w:t>К</w:t>
      </w:r>
      <w:r w:rsidR="00DD3AA5" w:rsidRPr="00FB3178">
        <w:t>омисията</w:t>
      </w:r>
      <w:r w:rsidR="00594DAB" w:rsidRPr="00FB3178">
        <w:t xml:space="preserve"> </w:t>
      </w:r>
      <w:r w:rsidR="00E300DE" w:rsidRPr="00FB3178">
        <w:t>може да</w:t>
      </w:r>
      <w:r w:rsidR="00594DAB" w:rsidRPr="00FB3178">
        <w:t xml:space="preserve"> </w:t>
      </w:r>
      <w:r w:rsidR="008A52C7" w:rsidRPr="00FB3178">
        <w:t xml:space="preserve">намали с </w:t>
      </w:r>
      <w:r w:rsidR="00594DAB" w:rsidRPr="00FB3178">
        <w:t xml:space="preserve">до 30% </w:t>
      </w:r>
      <w:r w:rsidR="008A52C7" w:rsidRPr="00FB3178">
        <w:t xml:space="preserve">размера </w:t>
      </w:r>
      <w:r w:rsidR="00594DAB" w:rsidRPr="00FB3178">
        <w:t xml:space="preserve">на </w:t>
      </w:r>
      <w:r w:rsidR="00DD3AA5" w:rsidRPr="00FB3178">
        <w:t>имуществената</w:t>
      </w:r>
      <w:r w:rsidR="00594DAB" w:rsidRPr="00FB3178">
        <w:t xml:space="preserve"> санкция.</w:t>
      </w:r>
      <w:r w:rsidR="006A5D0A" w:rsidRPr="00FB3178">
        <w:t xml:space="preserve"> </w:t>
      </w:r>
    </w:p>
    <w:p w14:paraId="7F566B9A" w14:textId="0E808D5D" w:rsidR="00D366F9" w:rsidRPr="00FB3178" w:rsidRDefault="00B055A7" w:rsidP="002C2700">
      <w:pPr>
        <w:tabs>
          <w:tab w:val="left" w:pos="709"/>
        </w:tabs>
        <w:ind w:firstLine="567"/>
      </w:pPr>
      <w:r w:rsidRPr="00FB3178">
        <w:t xml:space="preserve">(2) </w:t>
      </w:r>
      <w:r w:rsidR="00594DAB" w:rsidRPr="00FB3178">
        <w:t>Действителн</w:t>
      </w:r>
      <w:r w:rsidR="00D92D9C" w:rsidRPr="00FB3178">
        <w:t>ото намаление на санкцията</w:t>
      </w:r>
      <w:r w:rsidR="005A67CB" w:rsidRPr="00FB3178">
        <w:t xml:space="preserve"> ще отчита постиганата процесуална икономия за всеки конкретен случай</w:t>
      </w:r>
      <w:r w:rsidR="00AA07DE" w:rsidRPr="00FB3178">
        <w:t xml:space="preserve"> и всяко друго спестяване на ресурси</w:t>
      </w:r>
      <w:r w:rsidR="00594DAB" w:rsidRPr="00FB3178">
        <w:t xml:space="preserve">, </w:t>
      </w:r>
      <w:r w:rsidR="00FE0B8F" w:rsidRPr="00FB3178">
        <w:t xml:space="preserve">като ще се преценява според спецификата </w:t>
      </w:r>
      <w:r w:rsidR="008C182D" w:rsidRPr="00FB3178">
        <w:t xml:space="preserve">му </w:t>
      </w:r>
      <w:r w:rsidR="00FE0B8F" w:rsidRPr="00FB3178">
        <w:t>и</w:t>
      </w:r>
      <w:r w:rsidR="00923EBF" w:rsidRPr="00FB3178">
        <w:t xml:space="preserve"> съобразно методиката, утвърдена с настоящите Правила.</w:t>
      </w:r>
    </w:p>
    <w:p w14:paraId="76E3B669" w14:textId="77777777" w:rsidR="006A5D0A" w:rsidRPr="00FB3178" w:rsidRDefault="006A5D0A" w:rsidP="002C2700">
      <w:pPr>
        <w:pStyle w:val="ListParagraph"/>
        <w:tabs>
          <w:tab w:val="left" w:pos="1134"/>
        </w:tabs>
        <w:ind w:left="360" w:firstLine="567"/>
      </w:pPr>
    </w:p>
    <w:p w14:paraId="436A7A04" w14:textId="513DA9CF" w:rsidR="00DC5E5D" w:rsidRPr="00FB3178" w:rsidRDefault="00DC5E5D" w:rsidP="00B055A7">
      <w:pPr>
        <w:tabs>
          <w:tab w:val="left" w:pos="1134"/>
        </w:tabs>
        <w:jc w:val="center"/>
        <w:rPr>
          <w:i/>
          <w:iCs/>
        </w:rPr>
      </w:pPr>
      <w:r w:rsidRPr="00FB3178">
        <w:rPr>
          <w:i/>
          <w:iCs/>
        </w:rPr>
        <w:t xml:space="preserve">Започване на </w:t>
      </w:r>
      <w:r w:rsidR="00201EE5" w:rsidRPr="00FB3178">
        <w:rPr>
          <w:i/>
          <w:iCs/>
        </w:rPr>
        <w:t xml:space="preserve">процедура </w:t>
      </w:r>
      <w:r w:rsidRPr="00FB3178">
        <w:rPr>
          <w:i/>
          <w:iCs/>
        </w:rPr>
        <w:t xml:space="preserve">за </w:t>
      </w:r>
      <w:r w:rsidR="0062714C" w:rsidRPr="00FB3178">
        <w:rPr>
          <w:i/>
          <w:iCs/>
        </w:rPr>
        <w:t xml:space="preserve">постигане на </w:t>
      </w:r>
      <w:r w:rsidRPr="00FB3178">
        <w:rPr>
          <w:i/>
          <w:iCs/>
        </w:rPr>
        <w:t>споразумение</w:t>
      </w:r>
    </w:p>
    <w:p w14:paraId="53F2C0C6" w14:textId="17B06FDA" w:rsidR="00B055A7" w:rsidRPr="00FB3178" w:rsidRDefault="00C107E9" w:rsidP="00B055A7">
      <w:r w:rsidRPr="00FB3178">
        <w:tab/>
      </w:r>
      <w:r w:rsidR="00B055A7" w:rsidRPr="00FB3178">
        <w:rPr>
          <w:b/>
          <w:bCs/>
        </w:rPr>
        <w:t xml:space="preserve">Чл. </w:t>
      </w:r>
      <w:r w:rsidRPr="00FB3178">
        <w:rPr>
          <w:b/>
          <w:bCs/>
        </w:rPr>
        <w:t>22</w:t>
      </w:r>
      <w:r w:rsidR="00B055A7" w:rsidRPr="00FB3178">
        <w:rPr>
          <w:b/>
          <w:bCs/>
        </w:rPr>
        <w:t xml:space="preserve">. </w:t>
      </w:r>
      <w:r w:rsidR="00B055A7" w:rsidRPr="00FB3178">
        <w:t xml:space="preserve">(1) </w:t>
      </w:r>
      <w:r w:rsidR="00DC5E5D" w:rsidRPr="00FB3178">
        <w:t xml:space="preserve">Комисията или </w:t>
      </w:r>
      <w:r w:rsidR="00C46B79" w:rsidRPr="00FB3178">
        <w:t xml:space="preserve">всяко </w:t>
      </w:r>
      <w:r w:rsidR="00DC5E5D" w:rsidRPr="00FB3178">
        <w:t xml:space="preserve">предприятие, което е обект на </w:t>
      </w:r>
      <w:r w:rsidR="001D4EFB" w:rsidRPr="00FB3178">
        <w:t>проучване в р</w:t>
      </w:r>
      <w:r w:rsidR="002546CF" w:rsidRPr="00FB3178">
        <w:t>а</w:t>
      </w:r>
      <w:r w:rsidR="001D4EFB" w:rsidRPr="00FB3178">
        <w:t xml:space="preserve">мките на производство </w:t>
      </w:r>
      <w:r w:rsidR="008C182D" w:rsidRPr="00FB3178">
        <w:t>по</w:t>
      </w:r>
      <w:r w:rsidR="001D4EFB" w:rsidRPr="00FB3178">
        <w:t xml:space="preserve"> установяване на нарушение</w:t>
      </w:r>
      <w:r w:rsidR="00923EBF" w:rsidRPr="00FB3178">
        <w:t xml:space="preserve"> </w:t>
      </w:r>
      <w:r w:rsidR="008C182D" w:rsidRPr="00FB3178">
        <w:t>по глави трета и четвърта от</w:t>
      </w:r>
      <w:r w:rsidR="008C182D" w:rsidRPr="00FB3178" w:rsidDel="008C182D">
        <w:t xml:space="preserve"> </w:t>
      </w:r>
      <w:r w:rsidR="00923EBF" w:rsidRPr="00FB3178">
        <w:t>ЗЗК</w:t>
      </w:r>
      <w:r w:rsidR="00DC5E5D" w:rsidRPr="00FB3178">
        <w:t>, може да изрази желанието си да започне</w:t>
      </w:r>
      <w:r w:rsidR="00B9049F" w:rsidRPr="00FB3178">
        <w:t xml:space="preserve"> </w:t>
      </w:r>
      <w:r w:rsidR="001D4EFB" w:rsidRPr="00FB3178">
        <w:t xml:space="preserve">процедура за постигане </w:t>
      </w:r>
      <w:r w:rsidR="00B055A7" w:rsidRPr="00FB3178">
        <w:t>на споразумение</w:t>
      </w:r>
      <w:r w:rsidR="00DC5E5D" w:rsidRPr="00FB3178">
        <w:t xml:space="preserve"> с другата страна.</w:t>
      </w:r>
    </w:p>
    <w:p w14:paraId="1A6F4972" w14:textId="52D511FA" w:rsidR="00D366F9" w:rsidRPr="00FB3178" w:rsidRDefault="00B055A7" w:rsidP="00600F88">
      <w:pPr>
        <w:ind w:firstLine="709"/>
      </w:pPr>
      <w:r w:rsidRPr="00FB3178">
        <w:t xml:space="preserve">(2) </w:t>
      </w:r>
      <w:r w:rsidR="00DC5E5D" w:rsidRPr="00FB3178">
        <w:t xml:space="preserve">Предприятията трябва да са наясно, че </w:t>
      </w:r>
      <w:r w:rsidR="00B9049F" w:rsidRPr="00FB3178">
        <w:t>Комисията</w:t>
      </w:r>
      <w:r w:rsidR="00DC5E5D" w:rsidRPr="00FB3178">
        <w:t xml:space="preserve"> </w:t>
      </w:r>
      <w:r w:rsidR="002546CF" w:rsidRPr="00FB3178">
        <w:t xml:space="preserve">е малко вероятно да </w:t>
      </w:r>
      <w:r w:rsidRPr="00FB3178">
        <w:t>започне процедура</w:t>
      </w:r>
      <w:r w:rsidR="00201EE5" w:rsidRPr="00FB3178">
        <w:t xml:space="preserve"> за</w:t>
      </w:r>
      <w:r w:rsidR="00DC5E5D" w:rsidRPr="00FB3178">
        <w:t xml:space="preserve"> </w:t>
      </w:r>
      <w:r w:rsidR="008C182D" w:rsidRPr="00FB3178">
        <w:t xml:space="preserve">постигане на </w:t>
      </w:r>
      <w:r w:rsidR="00DC5E5D" w:rsidRPr="00FB3178">
        <w:t>споразумение в ранните етапи</w:t>
      </w:r>
      <w:r w:rsidR="00B9049F" w:rsidRPr="00FB3178">
        <w:t xml:space="preserve"> </w:t>
      </w:r>
      <w:r w:rsidR="00DC5E5D" w:rsidRPr="00FB3178">
        <w:t xml:space="preserve">на </w:t>
      </w:r>
      <w:r w:rsidR="00B9049F" w:rsidRPr="00FB3178">
        <w:t>проучването</w:t>
      </w:r>
      <w:r w:rsidR="00DC5E5D" w:rsidRPr="00FB3178">
        <w:t xml:space="preserve">, тъй като е малко вероятно да </w:t>
      </w:r>
      <w:r w:rsidR="002546CF" w:rsidRPr="00FB3178">
        <w:t xml:space="preserve">е събрала достатъчно доказателства за </w:t>
      </w:r>
      <w:r w:rsidR="00201EE5" w:rsidRPr="00FB3178">
        <w:t xml:space="preserve">предявяване </w:t>
      </w:r>
      <w:r w:rsidR="002546CF" w:rsidRPr="00FB3178">
        <w:t>на твърдения за извършено нарушение</w:t>
      </w:r>
      <w:r w:rsidR="00DC5E5D" w:rsidRPr="00FB3178">
        <w:t>. Въпреки това, в тези случаи,</w:t>
      </w:r>
      <w:r w:rsidR="00B9049F" w:rsidRPr="00FB3178">
        <w:t xml:space="preserve"> </w:t>
      </w:r>
      <w:r w:rsidR="00DC5E5D" w:rsidRPr="00FB3178">
        <w:t xml:space="preserve">когато дадено предприятие се е обърнало към </w:t>
      </w:r>
      <w:r w:rsidR="0029628E" w:rsidRPr="00FB3178">
        <w:t>К</w:t>
      </w:r>
      <w:r w:rsidR="00AF4974" w:rsidRPr="00FB3178">
        <w:t>омисията</w:t>
      </w:r>
      <w:r w:rsidR="00DC5E5D" w:rsidRPr="00FB3178">
        <w:t xml:space="preserve"> с цел да започне п</w:t>
      </w:r>
      <w:r w:rsidR="00E04737" w:rsidRPr="00FB3178">
        <w:t>роцедура</w:t>
      </w:r>
      <w:r w:rsidR="005A67CB" w:rsidRPr="00FB3178">
        <w:t xml:space="preserve"> </w:t>
      </w:r>
      <w:r w:rsidR="00E04737" w:rsidRPr="00FB3178">
        <w:t xml:space="preserve">за </w:t>
      </w:r>
      <w:r w:rsidR="00E04737" w:rsidRPr="00FB3178">
        <w:lastRenderedPageBreak/>
        <w:t>постигане на</w:t>
      </w:r>
      <w:r w:rsidR="00DC5E5D" w:rsidRPr="00FB3178">
        <w:t xml:space="preserve"> споразумение, ако</w:t>
      </w:r>
      <w:r w:rsidR="00B9049F" w:rsidRPr="00FB3178">
        <w:t xml:space="preserve"> </w:t>
      </w:r>
      <w:r w:rsidR="00610565" w:rsidRPr="00FB3178">
        <w:t xml:space="preserve">предварителните заключения на </w:t>
      </w:r>
      <w:r w:rsidR="00B9049F" w:rsidRPr="00FB3178">
        <w:t>Комисията</w:t>
      </w:r>
      <w:r w:rsidR="00DC5E5D" w:rsidRPr="00FB3178">
        <w:t xml:space="preserve"> </w:t>
      </w:r>
      <w:r w:rsidR="00610565" w:rsidRPr="00FB3178">
        <w:t xml:space="preserve">са, </w:t>
      </w:r>
      <w:r w:rsidR="008C182D" w:rsidRPr="00FB3178">
        <w:t xml:space="preserve">че разполага с достатъчно доказателства да постанови </w:t>
      </w:r>
      <w:r w:rsidR="00616852" w:rsidRPr="00FB3178">
        <w:t>определение по чл. 74, ал. 1, т. 3 от ЗЗК</w:t>
      </w:r>
      <w:r w:rsidR="00DC5E5D" w:rsidRPr="00FB3178">
        <w:t xml:space="preserve"> на по-късен етап, т</w:t>
      </w:r>
      <w:r w:rsidR="00666345" w:rsidRPr="00FB3178">
        <w:t>я</w:t>
      </w:r>
      <w:r w:rsidR="00DC5E5D" w:rsidRPr="00FB3178">
        <w:t xml:space="preserve"> може да се свърже с това предприятие и да го покани</w:t>
      </w:r>
      <w:r w:rsidR="002B587E" w:rsidRPr="00FB3178">
        <w:t xml:space="preserve"> </w:t>
      </w:r>
      <w:r w:rsidR="00DC5E5D" w:rsidRPr="00FB3178">
        <w:t xml:space="preserve">да участва в </w:t>
      </w:r>
      <w:r w:rsidR="00E04737" w:rsidRPr="00FB3178">
        <w:t xml:space="preserve">процедурата </w:t>
      </w:r>
      <w:r w:rsidR="0007787A" w:rsidRPr="00FB3178">
        <w:t xml:space="preserve">за </w:t>
      </w:r>
      <w:r w:rsidR="00E04737" w:rsidRPr="00FB3178">
        <w:t>постигане на</w:t>
      </w:r>
      <w:r w:rsidR="00DC5E5D" w:rsidRPr="00FB3178">
        <w:t xml:space="preserve"> споразумение</w:t>
      </w:r>
      <w:r w:rsidR="00AF4974" w:rsidRPr="00FB3178">
        <w:t>, отчитайки изявеното намерение на предприятието.</w:t>
      </w:r>
    </w:p>
    <w:p w14:paraId="12B2BA82" w14:textId="79CBCB1C" w:rsidR="00360DA0" w:rsidRPr="00FB3178" w:rsidRDefault="00360DA0">
      <w:pPr>
        <w:jc w:val="center"/>
        <w:rPr>
          <w:i/>
          <w:iCs/>
        </w:rPr>
      </w:pPr>
      <w:r w:rsidRPr="00FB3178">
        <w:rPr>
          <w:i/>
          <w:iCs/>
        </w:rPr>
        <w:t xml:space="preserve">Покана за </w:t>
      </w:r>
      <w:r w:rsidR="00B64C9F" w:rsidRPr="00FB3178">
        <w:rPr>
          <w:i/>
          <w:iCs/>
        </w:rPr>
        <w:t xml:space="preserve">започване на процедура </w:t>
      </w:r>
      <w:r w:rsidR="004C477D" w:rsidRPr="00FB3178">
        <w:rPr>
          <w:i/>
          <w:iCs/>
        </w:rPr>
        <w:t>за</w:t>
      </w:r>
      <w:r w:rsidR="00B64C9F" w:rsidRPr="00FB3178">
        <w:rPr>
          <w:i/>
          <w:iCs/>
        </w:rPr>
        <w:t xml:space="preserve"> постигане на споразумение</w:t>
      </w:r>
    </w:p>
    <w:p w14:paraId="6675EBEC" w14:textId="4E8DD867" w:rsidR="00C87806" w:rsidRPr="00FB3178" w:rsidRDefault="00C87806" w:rsidP="002C2700">
      <w:pPr>
        <w:ind w:firstLine="567"/>
      </w:pPr>
      <w:r w:rsidRPr="00FB3178">
        <w:rPr>
          <w:b/>
          <w:bCs/>
        </w:rPr>
        <w:t xml:space="preserve">Чл. </w:t>
      </w:r>
      <w:r w:rsidR="0010477E" w:rsidRPr="00FB3178">
        <w:rPr>
          <w:b/>
          <w:bCs/>
        </w:rPr>
        <w:t>2</w:t>
      </w:r>
      <w:r w:rsidRPr="00FB3178">
        <w:rPr>
          <w:b/>
          <w:bCs/>
        </w:rPr>
        <w:t>3</w:t>
      </w:r>
      <w:r w:rsidRPr="00FB3178">
        <w:t xml:space="preserve">. (1) </w:t>
      </w:r>
      <w:r w:rsidR="00360DA0" w:rsidRPr="00FB3178">
        <w:t xml:space="preserve">Ако Комисията, </w:t>
      </w:r>
      <w:r w:rsidR="0010477E" w:rsidRPr="00FB3178">
        <w:t>въз основа на събраните</w:t>
      </w:r>
      <w:r w:rsidR="00600F88" w:rsidRPr="00FB3178">
        <w:t xml:space="preserve"> доказателства за установяване на </w:t>
      </w:r>
      <w:proofErr w:type="spellStart"/>
      <w:r w:rsidR="00600F88" w:rsidRPr="00FB3178">
        <w:t>относимите</w:t>
      </w:r>
      <w:proofErr w:type="spellEnd"/>
      <w:r w:rsidR="00600F88" w:rsidRPr="00FB3178">
        <w:t xml:space="preserve"> </w:t>
      </w:r>
      <w:r w:rsidR="0010477E" w:rsidRPr="00FB3178">
        <w:t>факти и обстоятелства</w:t>
      </w:r>
      <w:r w:rsidR="004C477D" w:rsidRPr="00FB3178">
        <w:t xml:space="preserve"> </w:t>
      </w:r>
      <w:r w:rsidR="00360DA0" w:rsidRPr="00FB3178">
        <w:t>счете дадения случай за подходящ – съгласно глава II от настоящ</w:t>
      </w:r>
      <w:r w:rsidR="007C608F" w:rsidRPr="00FB3178">
        <w:t>ите</w:t>
      </w:r>
      <w:r w:rsidR="00360DA0" w:rsidRPr="00FB3178">
        <w:t xml:space="preserve"> </w:t>
      </w:r>
      <w:r w:rsidR="007C608F" w:rsidRPr="00FB3178">
        <w:t>Правила</w:t>
      </w:r>
      <w:r w:rsidR="00360DA0" w:rsidRPr="00FB3178">
        <w:t xml:space="preserve"> – т</w:t>
      </w:r>
      <w:r w:rsidR="007C608F" w:rsidRPr="00FB3178">
        <w:t>я</w:t>
      </w:r>
      <w:r w:rsidR="00360DA0" w:rsidRPr="00FB3178">
        <w:t xml:space="preserve"> може да покани </w:t>
      </w:r>
      <w:r w:rsidR="00162C06" w:rsidRPr="00FB3178">
        <w:t xml:space="preserve">ответните </w:t>
      </w:r>
      <w:r w:rsidR="00360DA0" w:rsidRPr="00FB3178">
        <w:t xml:space="preserve">страни </w:t>
      </w:r>
      <w:r w:rsidR="000167C8" w:rsidRPr="00FB3178">
        <w:t>в</w:t>
      </w:r>
      <w:r w:rsidR="00360DA0" w:rsidRPr="00FB3178">
        <w:t xml:space="preserve"> производството</w:t>
      </w:r>
      <w:r w:rsidR="000167C8" w:rsidRPr="00FB3178">
        <w:t xml:space="preserve"> за установяване на нарушение,</w:t>
      </w:r>
      <w:r w:rsidR="00360DA0" w:rsidRPr="00FB3178">
        <w:t xml:space="preserve"> да заявят писмено</w:t>
      </w:r>
      <w:r w:rsidR="004630DC" w:rsidRPr="00FB3178">
        <w:t>,</w:t>
      </w:r>
      <w:r w:rsidR="00360DA0" w:rsidRPr="00FB3178">
        <w:t xml:space="preserve"> в</w:t>
      </w:r>
      <w:r w:rsidR="00D71121" w:rsidRPr="00FB3178">
        <w:t xml:space="preserve"> определен от Комисията</w:t>
      </w:r>
      <w:r w:rsidR="00360DA0" w:rsidRPr="00FB3178">
        <w:t xml:space="preserve"> срок</w:t>
      </w:r>
      <w:r w:rsidR="00923EBF" w:rsidRPr="00FB3178">
        <w:t>,</w:t>
      </w:r>
      <w:r w:rsidR="00360DA0" w:rsidRPr="00FB3178">
        <w:t xml:space="preserve"> дали са готови да започнат процедура за </w:t>
      </w:r>
      <w:r w:rsidR="000167C8" w:rsidRPr="00FB3178">
        <w:t xml:space="preserve">постигане на </w:t>
      </w:r>
      <w:r w:rsidR="007C608F" w:rsidRPr="00FB3178">
        <w:t>споразумение</w:t>
      </w:r>
      <w:r w:rsidR="0010477E" w:rsidRPr="00FB3178">
        <w:t>, с цел по-бързо и ефективно приключване на производството</w:t>
      </w:r>
      <w:r w:rsidR="00360DA0" w:rsidRPr="00FB3178">
        <w:t xml:space="preserve">. </w:t>
      </w:r>
      <w:r w:rsidR="00FE0B8F" w:rsidRPr="00FB3178">
        <w:t xml:space="preserve">За целта </w:t>
      </w:r>
      <w:r w:rsidR="007872BB" w:rsidRPr="00FB3178">
        <w:t>Комисията</w:t>
      </w:r>
      <w:r w:rsidR="00360DA0" w:rsidRPr="00FB3178">
        <w:t xml:space="preserve"> изпраща на съответната страна покана заедно с</w:t>
      </w:r>
      <w:r w:rsidR="00B64C9F" w:rsidRPr="00FB3178">
        <w:t xml:space="preserve"> </w:t>
      </w:r>
      <w:r w:rsidR="00360DA0" w:rsidRPr="00FB3178">
        <w:t>декларация</w:t>
      </w:r>
      <w:r w:rsidR="00FE0B8F" w:rsidRPr="00FB3178">
        <w:t xml:space="preserve"> по образец</w:t>
      </w:r>
      <w:r w:rsidR="00B70C23" w:rsidRPr="00FB3178">
        <w:t xml:space="preserve">, с която страната </w:t>
      </w:r>
      <w:r w:rsidR="004630DC" w:rsidRPr="00FB3178">
        <w:t xml:space="preserve">може да заяви </w:t>
      </w:r>
      <w:r w:rsidR="00B70C23" w:rsidRPr="00FB3178">
        <w:t xml:space="preserve">готовност за </w:t>
      </w:r>
      <w:r w:rsidR="00F055D5" w:rsidRPr="00FB3178">
        <w:t xml:space="preserve">участие в процедура </w:t>
      </w:r>
      <w:r w:rsidR="004C477D" w:rsidRPr="00FB3178">
        <w:t>за</w:t>
      </w:r>
      <w:r w:rsidR="00F055D5" w:rsidRPr="00FB3178">
        <w:t xml:space="preserve"> постигане на споразумение</w:t>
      </w:r>
      <w:r w:rsidR="00360DA0" w:rsidRPr="00FB3178">
        <w:t xml:space="preserve"> </w:t>
      </w:r>
      <w:r w:rsidR="00B70C23" w:rsidRPr="00FB3178">
        <w:t>и за</w:t>
      </w:r>
      <w:r w:rsidR="00D44D86" w:rsidRPr="00FB3178">
        <w:t xml:space="preserve"> спазване на</w:t>
      </w:r>
      <w:r w:rsidR="00360DA0" w:rsidRPr="00FB3178">
        <w:t xml:space="preserve"> поверителност, </w:t>
      </w:r>
      <w:r w:rsidR="004630DC" w:rsidRPr="00FB3178">
        <w:t xml:space="preserve">като я подпише и представи в КЗК </w:t>
      </w:r>
      <w:r w:rsidR="00AB022F" w:rsidRPr="00FB3178">
        <w:t>(</w:t>
      </w:r>
      <w:r w:rsidR="004630DC" w:rsidRPr="00FB3178">
        <w:t>Приложение №1</w:t>
      </w:r>
      <w:r w:rsidR="0007787A" w:rsidRPr="00FB3178">
        <w:t xml:space="preserve"> </w:t>
      </w:r>
      <w:r w:rsidR="004630DC" w:rsidRPr="00FB3178">
        <w:t>„</w:t>
      </w:r>
      <w:r w:rsidR="00AB022F" w:rsidRPr="00FB3178">
        <w:t>Декларацията“)</w:t>
      </w:r>
      <w:r w:rsidR="007872BB" w:rsidRPr="00FB3178">
        <w:t>.</w:t>
      </w:r>
    </w:p>
    <w:p w14:paraId="0E1772D3" w14:textId="4180C3BC" w:rsidR="00883E5B" w:rsidRPr="00FB3178" w:rsidRDefault="00C87806" w:rsidP="002C2700">
      <w:pPr>
        <w:ind w:firstLine="567"/>
      </w:pPr>
      <w:r w:rsidRPr="00FB3178">
        <w:t xml:space="preserve">(2) </w:t>
      </w:r>
      <w:r w:rsidR="00883E5B" w:rsidRPr="00FB3178">
        <w:t xml:space="preserve">Процедурата може да бъде </w:t>
      </w:r>
      <w:r w:rsidR="00E92085" w:rsidRPr="00FB3178">
        <w:t xml:space="preserve">инициирана </w:t>
      </w:r>
      <w:r w:rsidR="00CE4E17" w:rsidRPr="00FB3178">
        <w:t>и</w:t>
      </w:r>
      <w:r w:rsidR="00923EBF" w:rsidRPr="00FB3178">
        <w:t xml:space="preserve"> </w:t>
      </w:r>
      <w:r w:rsidR="00E92085" w:rsidRPr="00FB3178">
        <w:t>от</w:t>
      </w:r>
      <w:r w:rsidR="00883E5B" w:rsidRPr="00FB3178">
        <w:t xml:space="preserve"> страната</w:t>
      </w:r>
      <w:r w:rsidR="00686A12" w:rsidRPr="00FB3178">
        <w:t xml:space="preserve">, </w:t>
      </w:r>
      <w:r w:rsidR="00FE0B8F" w:rsidRPr="00FB3178">
        <w:t>която може да изиска, попълни и подаде Д</w:t>
      </w:r>
      <w:r w:rsidR="00686A12" w:rsidRPr="00FB3178">
        <w:t>екларация</w:t>
      </w:r>
      <w:r w:rsidR="0010477E" w:rsidRPr="00FB3178">
        <w:t>та</w:t>
      </w:r>
      <w:r w:rsidR="00686A12" w:rsidRPr="00FB3178">
        <w:t xml:space="preserve">, с която заявява готовност за участие в процедура </w:t>
      </w:r>
      <w:r w:rsidR="004C477D" w:rsidRPr="00FB3178">
        <w:t>за</w:t>
      </w:r>
      <w:r w:rsidR="00686A12" w:rsidRPr="00FB3178">
        <w:t xml:space="preserve"> постигане на споразумение и </w:t>
      </w:r>
      <w:r w:rsidR="004C477D" w:rsidRPr="00FB3178">
        <w:t xml:space="preserve">декларира </w:t>
      </w:r>
      <w:r w:rsidR="00686A12" w:rsidRPr="00FB3178">
        <w:t>спазване на поверителност</w:t>
      </w:r>
      <w:r w:rsidR="00883E5B" w:rsidRPr="00FB3178">
        <w:t>.</w:t>
      </w:r>
    </w:p>
    <w:p w14:paraId="2C41A006" w14:textId="77777777" w:rsidR="00C87806" w:rsidRPr="00FB3178" w:rsidRDefault="00C87806" w:rsidP="00C87806"/>
    <w:p w14:paraId="349CCEC9" w14:textId="47BF368E" w:rsidR="00883E5B" w:rsidRPr="00FB3178" w:rsidRDefault="00C87806" w:rsidP="00C87806">
      <w:pPr>
        <w:pStyle w:val="ListParagraph"/>
        <w:jc w:val="center"/>
        <w:rPr>
          <w:i/>
          <w:iCs/>
        </w:rPr>
      </w:pPr>
      <w:r w:rsidRPr="00FB3178">
        <w:rPr>
          <w:i/>
          <w:iCs/>
        </w:rPr>
        <w:t xml:space="preserve">Срещи </w:t>
      </w:r>
      <w:r w:rsidR="00FA7D1A" w:rsidRPr="00FB3178">
        <w:rPr>
          <w:i/>
          <w:iCs/>
        </w:rPr>
        <w:t>между страните. Обобщение на фактите.</w:t>
      </w:r>
    </w:p>
    <w:p w14:paraId="40EA6D16" w14:textId="0B6F03E5" w:rsidR="00FB2E0E" w:rsidRPr="00FB3178" w:rsidRDefault="00C87806" w:rsidP="00AC2094">
      <w:pPr>
        <w:tabs>
          <w:tab w:val="left" w:pos="709"/>
        </w:tabs>
        <w:ind w:firstLine="567"/>
      </w:pPr>
      <w:r w:rsidRPr="00FB3178">
        <w:rPr>
          <w:b/>
          <w:bCs/>
        </w:rPr>
        <w:t xml:space="preserve">Чл. </w:t>
      </w:r>
      <w:r w:rsidR="0010477E" w:rsidRPr="00FB3178">
        <w:rPr>
          <w:b/>
          <w:bCs/>
        </w:rPr>
        <w:t>24</w:t>
      </w:r>
      <w:r w:rsidRPr="00FB3178">
        <w:rPr>
          <w:b/>
          <w:bCs/>
        </w:rPr>
        <w:t>.</w:t>
      </w:r>
      <w:r w:rsidRPr="00FB3178">
        <w:t xml:space="preserve"> </w:t>
      </w:r>
      <w:r w:rsidR="00FB2E0E" w:rsidRPr="00FB3178">
        <w:t xml:space="preserve">(1) </w:t>
      </w:r>
      <w:r w:rsidR="00686A12" w:rsidRPr="00FB3178">
        <w:t>П</w:t>
      </w:r>
      <w:r w:rsidR="007872BB" w:rsidRPr="00FB3178">
        <w:t xml:space="preserve">роцедурата </w:t>
      </w:r>
      <w:r w:rsidR="000167C8" w:rsidRPr="00FB3178">
        <w:t xml:space="preserve">за постигане на </w:t>
      </w:r>
      <w:r w:rsidR="009042A6" w:rsidRPr="00FB3178">
        <w:t>споразумение</w:t>
      </w:r>
      <w:r w:rsidR="007872BB" w:rsidRPr="00FB3178">
        <w:t xml:space="preserve"> </w:t>
      </w:r>
      <w:r w:rsidR="00923EBF" w:rsidRPr="00FB3178">
        <w:t xml:space="preserve">продължава с </w:t>
      </w:r>
      <w:r w:rsidR="007872BB" w:rsidRPr="00FB3178">
        <w:t>определя</w:t>
      </w:r>
      <w:r w:rsidR="00E92085" w:rsidRPr="00FB3178">
        <w:t>не на</w:t>
      </w:r>
      <w:r w:rsidR="007872BB" w:rsidRPr="00FB3178">
        <w:t xml:space="preserve"> дата </w:t>
      </w:r>
      <w:r w:rsidR="00C42194" w:rsidRPr="00FB3178">
        <w:t>за</w:t>
      </w:r>
      <w:r w:rsidR="00923EBF" w:rsidRPr="00FB3178">
        <w:t xml:space="preserve"> среща с ответната страна</w:t>
      </w:r>
      <w:r w:rsidR="007872BB" w:rsidRPr="00FB3178">
        <w:t xml:space="preserve">, при условие че </w:t>
      </w:r>
      <w:r w:rsidR="00DF381A" w:rsidRPr="00FB3178">
        <w:t xml:space="preserve">процедурата е инициирана чрез подадена </w:t>
      </w:r>
      <w:r w:rsidR="00AB022F" w:rsidRPr="00FB3178">
        <w:t>Декларация</w:t>
      </w:r>
      <w:r w:rsidR="00DF381A" w:rsidRPr="00FB3178">
        <w:t xml:space="preserve"> по чл. 23</w:t>
      </w:r>
      <w:r w:rsidR="007872BB" w:rsidRPr="00FB3178">
        <w:t>, подписана от стран</w:t>
      </w:r>
      <w:r w:rsidR="00AB022F" w:rsidRPr="00FB3178">
        <w:t xml:space="preserve">ата </w:t>
      </w:r>
      <w:r w:rsidR="007872BB" w:rsidRPr="00FB3178">
        <w:t xml:space="preserve">или </w:t>
      </w:r>
      <w:r w:rsidR="00DF381A" w:rsidRPr="00FB3178">
        <w:t xml:space="preserve">от </w:t>
      </w:r>
      <w:r w:rsidR="00AB022F" w:rsidRPr="00FB3178">
        <w:t>надлежно упълномощен</w:t>
      </w:r>
      <w:r w:rsidR="00DF381A" w:rsidRPr="00FB3178">
        <w:t xml:space="preserve"> неин</w:t>
      </w:r>
      <w:r w:rsidR="00AB022F" w:rsidRPr="00FB3178">
        <w:t xml:space="preserve"> </w:t>
      </w:r>
      <w:r w:rsidR="007872BB" w:rsidRPr="00FB3178">
        <w:t xml:space="preserve">представител. </w:t>
      </w:r>
    </w:p>
    <w:p w14:paraId="7B5A9F07" w14:textId="5FEEA29D" w:rsidR="007872BB" w:rsidRPr="00FB3178" w:rsidRDefault="00FB2E0E" w:rsidP="00AC2094">
      <w:pPr>
        <w:tabs>
          <w:tab w:val="left" w:pos="709"/>
        </w:tabs>
        <w:ind w:firstLine="567"/>
      </w:pPr>
      <w:r w:rsidRPr="00FB3178">
        <w:t xml:space="preserve">(2) </w:t>
      </w:r>
      <w:r w:rsidR="007872BB" w:rsidRPr="00FB3178">
        <w:t xml:space="preserve">В </w:t>
      </w:r>
      <w:r w:rsidR="00AB022F" w:rsidRPr="00FB3178">
        <w:t>Д</w:t>
      </w:r>
      <w:r w:rsidR="00923EBF" w:rsidRPr="00FB3178">
        <w:t>екларацията</w:t>
      </w:r>
      <w:r w:rsidR="007872BB" w:rsidRPr="00FB3178">
        <w:t xml:space="preserve"> стран</w:t>
      </w:r>
      <w:r w:rsidR="00E92085" w:rsidRPr="00FB3178">
        <w:t>ата</w:t>
      </w:r>
      <w:r w:rsidR="007872BB" w:rsidRPr="00FB3178">
        <w:t xml:space="preserve"> </w:t>
      </w:r>
      <w:r w:rsidR="004676BE" w:rsidRPr="00FB3178">
        <w:t xml:space="preserve">следва </w:t>
      </w:r>
      <w:r w:rsidR="007872BB" w:rsidRPr="00FB3178">
        <w:t xml:space="preserve">изрично </w:t>
      </w:r>
      <w:r w:rsidR="004676BE" w:rsidRPr="00FB3178">
        <w:t xml:space="preserve">да </w:t>
      </w:r>
      <w:r w:rsidR="007872BB" w:rsidRPr="00FB3178">
        <w:t>посоч</w:t>
      </w:r>
      <w:r w:rsidR="004676BE" w:rsidRPr="00FB3178">
        <w:t>и</w:t>
      </w:r>
      <w:r w:rsidR="007872BB" w:rsidRPr="00FB3178">
        <w:t>, че ще внес</w:t>
      </w:r>
      <w:r w:rsidR="00E92085" w:rsidRPr="00FB3178">
        <w:t>е</w:t>
      </w:r>
      <w:r w:rsidR="007872BB" w:rsidRPr="00FB3178">
        <w:t xml:space="preserve"> </w:t>
      </w:r>
      <w:r w:rsidR="00A60972" w:rsidRPr="00FB3178">
        <w:t>Искане</w:t>
      </w:r>
      <w:r w:rsidR="007872BB" w:rsidRPr="00FB3178">
        <w:t xml:space="preserve"> за </w:t>
      </w:r>
      <w:r w:rsidR="009042A6" w:rsidRPr="00FB3178">
        <w:t>споразумение</w:t>
      </w:r>
      <w:r w:rsidR="007872BB" w:rsidRPr="00FB3178">
        <w:t xml:space="preserve"> на по-късна дата </w:t>
      </w:r>
      <w:r w:rsidR="00AB022F" w:rsidRPr="00FB3178">
        <w:t>ако бъде постигнато общо</w:t>
      </w:r>
      <w:r w:rsidR="007872BB" w:rsidRPr="00FB3178">
        <w:t xml:space="preserve"> разбиране за производството</w:t>
      </w:r>
      <w:r w:rsidR="00F055D5" w:rsidRPr="00FB3178">
        <w:t>.</w:t>
      </w:r>
      <w:r w:rsidRPr="00FB3178">
        <w:t xml:space="preserve"> </w:t>
      </w:r>
      <w:r w:rsidR="00AB022F" w:rsidRPr="00FB3178">
        <w:t>Декларацията</w:t>
      </w:r>
      <w:r w:rsidR="007872BB" w:rsidRPr="00FB3178">
        <w:t xml:space="preserve"> не предполага признание от страна на съответн</w:t>
      </w:r>
      <w:r w:rsidR="00E92085" w:rsidRPr="00FB3178">
        <w:t>ата</w:t>
      </w:r>
      <w:r w:rsidR="007872BB" w:rsidRPr="00FB3178">
        <w:t xml:space="preserve"> стран</w:t>
      </w:r>
      <w:r w:rsidR="00E92085" w:rsidRPr="00FB3178">
        <w:t>а</w:t>
      </w:r>
      <w:r w:rsidR="007872BB" w:rsidRPr="00FB3178">
        <w:t xml:space="preserve">, че </w:t>
      </w:r>
      <w:r w:rsidR="00E92085" w:rsidRPr="00FB3178">
        <w:t>е</w:t>
      </w:r>
      <w:r w:rsidR="007872BB" w:rsidRPr="00FB3178">
        <w:t xml:space="preserve"> участвал</w:t>
      </w:r>
      <w:r w:rsidR="00E92085" w:rsidRPr="00FB3178">
        <w:t>а</w:t>
      </w:r>
      <w:r w:rsidR="007872BB" w:rsidRPr="00FB3178">
        <w:t xml:space="preserve"> в нарушение или че нос</w:t>
      </w:r>
      <w:r w:rsidR="00AB022F" w:rsidRPr="00FB3178">
        <w:t>и</w:t>
      </w:r>
      <w:r w:rsidR="007872BB" w:rsidRPr="00FB3178">
        <w:t xml:space="preserve"> отговорност за него.</w:t>
      </w:r>
    </w:p>
    <w:p w14:paraId="7E913A6D" w14:textId="5670F6F5" w:rsidR="009E4797" w:rsidRPr="00FB3178" w:rsidRDefault="00FB2E0E" w:rsidP="00AC2094">
      <w:pPr>
        <w:tabs>
          <w:tab w:val="left" w:pos="709"/>
        </w:tabs>
        <w:ind w:firstLine="567"/>
      </w:pPr>
      <w:r w:rsidRPr="00FB3178">
        <w:t xml:space="preserve">(3) </w:t>
      </w:r>
      <w:r w:rsidR="001C3E41" w:rsidRPr="00FB3178">
        <w:t>Срещ</w:t>
      </w:r>
      <w:r w:rsidR="00D71121" w:rsidRPr="00FB3178">
        <w:t>ите</w:t>
      </w:r>
      <w:r w:rsidR="001C3E41" w:rsidRPr="00FB3178">
        <w:t xml:space="preserve"> </w:t>
      </w:r>
      <w:r w:rsidR="00AB022F" w:rsidRPr="00FB3178">
        <w:t>с</w:t>
      </w:r>
      <w:r w:rsidR="00DF381A" w:rsidRPr="00FB3178">
        <w:t>ъс съответната</w:t>
      </w:r>
      <w:r w:rsidR="00AB022F" w:rsidRPr="00FB3178">
        <w:t xml:space="preserve"> </w:t>
      </w:r>
      <w:r w:rsidR="00DF381A" w:rsidRPr="00FB3178">
        <w:t>ответна</w:t>
      </w:r>
      <w:r w:rsidR="001C3E41" w:rsidRPr="00FB3178">
        <w:t xml:space="preserve"> страна </w:t>
      </w:r>
      <w:r w:rsidR="005A67CB" w:rsidRPr="00FB3178">
        <w:t xml:space="preserve">не са публични и </w:t>
      </w:r>
      <w:r w:rsidR="001C3E41" w:rsidRPr="00FB3178">
        <w:t>другите страни не пр</w:t>
      </w:r>
      <w:r w:rsidR="00E11FAB" w:rsidRPr="00FB3178">
        <w:t>и</w:t>
      </w:r>
      <w:r w:rsidR="001C3E41" w:rsidRPr="00FB3178">
        <w:t>състват</w:t>
      </w:r>
      <w:r w:rsidR="00E11FAB" w:rsidRPr="00FB3178">
        <w:t xml:space="preserve">. </w:t>
      </w:r>
      <w:r w:rsidR="00DF381A" w:rsidRPr="00FB3178">
        <w:t xml:space="preserve">В срещите могат да участват само надлежно упълномощени представители на страната, които </w:t>
      </w:r>
      <w:r w:rsidR="00E11FAB" w:rsidRPr="00FB3178">
        <w:t>са подали декларация за поверителност или които се задължават да подпишат декларация за поверителност в началото на срещата.</w:t>
      </w:r>
    </w:p>
    <w:p w14:paraId="13090A71" w14:textId="46BEEF84" w:rsidR="00326412" w:rsidRPr="00FB3178" w:rsidRDefault="00FB2E0E" w:rsidP="00AC2094">
      <w:pPr>
        <w:tabs>
          <w:tab w:val="left" w:pos="709"/>
        </w:tabs>
        <w:ind w:firstLine="567"/>
      </w:pPr>
      <w:r w:rsidRPr="00FB3178">
        <w:t xml:space="preserve">(4) </w:t>
      </w:r>
      <w:r w:rsidR="009E4797" w:rsidRPr="00FB3178">
        <w:t>При първ</w:t>
      </w:r>
      <w:r w:rsidR="009E1F60" w:rsidRPr="00FB3178">
        <w:t>ата</w:t>
      </w:r>
      <w:r w:rsidR="009E4797" w:rsidRPr="00FB3178">
        <w:t xml:space="preserve"> </w:t>
      </w:r>
      <w:r w:rsidR="009E1F60" w:rsidRPr="00FB3178">
        <w:t>среща</w:t>
      </w:r>
      <w:r w:rsidR="009E4797" w:rsidRPr="00FB3178">
        <w:t xml:space="preserve">, </w:t>
      </w:r>
      <w:r w:rsidR="00FA1523" w:rsidRPr="00FB3178">
        <w:t>работния</w:t>
      </w:r>
      <w:r w:rsidR="0007787A" w:rsidRPr="00FB3178">
        <w:t>т</w:t>
      </w:r>
      <w:r w:rsidR="00FA1523" w:rsidRPr="00FB3178">
        <w:t xml:space="preserve"> екип и наблюдаващия</w:t>
      </w:r>
      <w:r w:rsidR="0007787A" w:rsidRPr="00FB3178">
        <w:t>т</w:t>
      </w:r>
      <w:r w:rsidR="00FA1523" w:rsidRPr="00FB3178">
        <w:t xml:space="preserve"> проучването член на КЗК</w:t>
      </w:r>
      <w:r w:rsidR="009E4797" w:rsidRPr="00FB3178">
        <w:t xml:space="preserve"> </w:t>
      </w:r>
      <w:r w:rsidR="000167C8" w:rsidRPr="00FB3178">
        <w:t xml:space="preserve">устно </w:t>
      </w:r>
      <w:r w:rsidR="009E4797" w:rsidRPr="00FB3178">
        <w:t>информира</w:t>
      </w:r>
      <w:r w:rsidR="00FA1523" w:rsidRPr="00FB3178">
        <w:t>т</w:t>
      </w:r>
      <w:r w:rsidR="009E4797" w:rsidRPr="00FB3178">
        <w:t xml:space="preserve"> страната за </w:t>
      </w:r>
      <w:r w:rsidR="000D5385" w:rsidRPr="00FB3178">
        <w:t xml:space="preserve">предварителните </w:t>
      </w:r>
      <w:r w:rsidR="004676BE" w:rsidRPr="00FB3178">
        <w:t xml:space="preserve">си </w:t>
      </w:r>
      <w:r w:rsidR="000D5385" w:rsidRPr="00FB3178">
        <w:t>заключения относно</w:t>
      </w:r>
      <w:r w:rsidR="00DF381A" w:rsidRPr="00FB3178">
        <w:t xml:space="preserve"> </w:t>
      </w:r>
      <w:r w:rsidR="00610565" w:rsidRPr="00FB3178">
        <w:t xml:space="preserve">обхвата на </w:t>
      </w:r>
      <w:r w:rsidR="004676BE" w:rsidRPr="00FB3178">
        <w:t xml:space="preserve">извършеното </w:t>
      </w:r>
      <w:r w:rsidR="009E4797" w:rsidRPr="00FB3178">
        <w:t>нарушение</w:t>
      </w:r>
      <w:r w:rsidR="004676BE" w:rsidRPr="00FB3178">
        <w:t xml:space="preserve"> на закона</w:t>
      </w:r>
      <w:r w:rsidR="009E4797" w:rsidRPr="00FB3178">
        <w:t xml:space="preserve">, което </w:t>
      </w:r>
      <w:r w:rsidR="00C85AD0" w:rsidRPr="00FB3178">
        <w:t xml:space="preserve">КЗК </w:t>
      </w:r>
      <w:r w:rsidR="009E4797" w:rsidRPr="00FB3178">
        <w:t>би установил</w:t>
      </w:r>
      <w:r w:rsidR="009E1F60" w:rsidRPr="00FB3178">
        <w:t>а</w:t>
      </w:r>
      <w:r w:rsidR="00DF381A" w:rsidRPr="00FB3178">
        <w:t xml:space="preserve"> и </w:t>
      </w:r>
      <w:proofErr w:type="spellStart"/>
      <w:r w:rsidR="00DF381A" w:rsidRPr="00FB3178">
        <w:t>относимите</w:t>
      </w:r>
      <w:proofErr w:type="spellEnd"/>
      <w:r w:rsidR="00DF381A" w:rsidRPr="00FB3178">
        <w:t xml:space="preserve"> доказателства.</w:t>
      </w:r>
    </w:p>
    <w:p w14:paraId="3268A12E" w14:textId="2819B746" w:rsidR="009E4797" w:rsidRPr="00FB3178" w:rsidRDefault="00FB2E0E" w:rsidP="00AC2094">
      <w:pPr>
        <w:tabs>
          <w:tab w:val="left" w:pos="709"/>
        </w:tabs>
        <w:ind w:firstLine="567"/>
      </w:pPr>
      <w:r w:rsidRPr="00FB3178">
        <w:t xml:space="preserve">(5) </w:t>
      </w:r>
      <w:r w:rsidR="009E4797" w:rsidRPr="00FB3178">
        <w:t xml:space="preserve">Ако </w:t>
      </w:r>
      <w:r w:rsidR="009A1A4C" w:rsidRPr="00FB3178">
        <w:t>работния</w:t>
      </w:r>
      <w:r w:rsidR="00DF381A" w:rsidRPr="00FB3178">
        <w:t>т</w:t>
      </w:r>
      <w:r w:rsidR="009A1A4C" w:rsidRPr="00FB3178">
        <w:t xml:space="preserve"> екип и наблюдаващия</w:t>
      </w:r>
      <w:r w:rsidR="00DF381A" w:rsidRPr="00FB3178">
        <w:t>т</w:t>
      </w:r>
      <w:r w:rsidR="009A1A4C" w:rsidRPr="00FB3178">
        <w:t xml:space="preserve"> член на Комисията</w:t>
      </w:r>
      <w:r w:rsidR="009E4797" w:rsidRPr="00FB3178">
        <w:t xml:space="preserve"> прецен</w:t>
      </w:r>
      <w:r w:rsidR="009A1A4C" w:rsidRPr="00FB3178">
        <w:t>ят</w:t>
      </w:r>
      <w:r w:rsidR="009E4797" w:rsidRPr="00FB3178">
        <w:t xml:space="preserve">, че има </w:t>
      </w:r>
      <w:r w:rsidR="0010477E" w:rsidRPr="00FB3178">
        <w:t>реална</w:t>
      </w:r>
      <w:r w:rsidR="009E4797" w:rsidRPr="00FB3178">
        <w:t xml:space="preserve"> възможност за постигане на общо разбирателство при пър</w:t>
      </w:r>
      <w:r w:rsidR="004F4ACE" w:rsidRPr="00FB3178">
        <w:t>вата среща</w:t>
      </w:r>
      <w:r w:rsidR="009E4797" w:rsidRPr="00FB3178">
        <w:t>, т</w:t>
      </w:r>
      <w:r w:rsidR="000E59C7" w:rsidRPr="00FB3178">
        <w:t>е</w:t>
      </w:r>
      <w:r w:rsidR="009E4797" w:rsidRPr="00FB3178">
        <w:t xml:space="preserve"> съобщава</w:t>
      </w:r>
      <w:r w:rsidR="000E59C7" w:rsidRPr="00FB3178">
        <w:t>т</w:t>
      </w:r>
      <w:r w:rsidR="009E4797" w:rsidRPr="00FB3178">
        <w:t xml:space="preserve"> размера на </w:t>
      </w:r>
      <w:r w:rsidR="00920A53" w:rsidRPr="00FB3178">
        <w:t>имуществената санкция</w:t>
      </w:r>
      <w:r w:rsidR="009E4797" w:rsidRPr="00FB3178">
        <w:t>, която вероятно ще бъде наложена, включително нейния минимален и максимален размер, съображенията, които ще бъдат взети предвид при определянето на този размер, и степента</w:t>
      </w:r>
      <w:r w:rsidR="00C32D9B" w:rsidRPr="00FB3178">
        <w:t>,</w:t>
      </w:r>
      <w:r w:rsidR="009E4797" w:rsidRPr="00FB3178">
        <w:t xml:space="preserve"> </w:t>
      </w:r>
      <w:r w:rsidR="00C32D9B" w:rsidRPr="00FB3178">
        <w:t xml:space="preserve">с която има вероятност да бъде намалена имуществената санкция, </w:t>
      </w:r>
      <w:r w:rsidR="009E4797" w:rsidRPr="00FB3178">
        <w:t xml:space="preserve">въз основа на съществуващите факти и обстоятелства. </w:t>
      </w:r>
    </w:p>
    <w:p w14:paraId="4D4A338C" w14:textId="7991F3CF" w:rsidR="009260B3" w:rsidRPr="00FB3178" w:rsidRDefault="00FB2E0E" w:rsidP="00AC2094">
      <w:pPr>
        <w:tabs>
          <w:tab w:val="left" w:pos="709"/>
        </w:tabs>
        <w:ind w:firstLine="567"/>
      </w:pPr>
      <w:r w:rsidRPr="00FB3178">
        <w:lastRenderedPageBreak/>
        <w:t xml:space="preserve">(6) </w:t>
      </w:r>
      <w:r w:rsidR="0010477E" w:rsidRPr="00FB3178">
        <w:t xml:space="preserve">Възможността </w:t>
      </w:r>
      <w:r w:rsidR="009E4797" w:rsidRPr="00FB3178">
        <w:t xml:space="preserve">за постигане на общо разбирателство се счита за </w:t>
      </w:r>
      <w:r w:rsidR="0010477E" w:rsidRPr="00FB3178">
        <w:t>реална</w:t>
      </w:r>
      <w:r w:rsidR="009E4797" w:rsidRPr="00FB3178">
        <w:t xml:space="preserve">, ако страната изрично заяви по време на </w:t>
      </w:r>
      <w:r w:rsidR="008C2538" w:rsidRPr="00FB3178">
        <w:t>срещата</w:t>
      </w:r>
      <w:r w:rsidR="009E4797" w:rsidRPr="00FB3178">
        <w:t xml:space="preserve">, че е разбрала позицията на </w:t>
      </w:r>
      <w:r w:rsidR="008C2538" w:rsidRPr="00FB3178">
        <w:t>Комисията</w:t>
      </w:r>
      <w:r w:rsidR="009E4797" w:rsidRPr="00FB3178">
        <w:t xml:space="preserve"> по отношение на фактите, правното основание и нарушението и е готова да продължи процедурата </w:t>
      </w:r>
      <w:r w:rsidR="00610565" w:rsidRPr="00FB3178">
        <w:t>за постигане на</w:t>
      </w:r>
      <w:r w:rsidR="009E4797" w:rsidRPr="00FB3178">
        <w:t xml:space="preserve"> </w:t>
      </w:r>
      <w:r w:rsidR="004A2722" w:rsidRPr="00FB3178">
        <w:t>споразумение</w:t>
      </w:r>
      <w:r w:rsidR="009E4797" w:rsidRPr="00FB3178">
        <w:t xml:space="preserve"> добросъвестно. Това изявление на страната не се счита за признание за нарушението</w:t>
      </w:r>
      <w:r w:rsidR="00862302" w:rsidRPr="00FB3178">
        <w:t>.</w:t>
      </w:r>
      <w:r w:rsidR="009E4797" w:rsidRPr="00FB3178">
        <w:t xml:space="preserve"> </w:t>
      </w:r>
      <w:r w:rsidR="00862302" w:rsidRPr="00FB3178">
        <w:t>Ц</w:t>
      </w:r>
      <w:r w:rsidR="009E4797" w:rsidRPr="00FB3178">
        <w:t xml:space="preserve">елта му е само да потвърди, че страната е готова да участва добросъвестно в процедурата </w:t>
      </w:r>
      <w:r w:rsidR="004676BE" w:rsidRPr="00FB3178">
        <w:t xml:space="preserve">за постигане на </w:t>
      </w:r>
      <w:r w:rsidR="00782079" w:rsidRPr="00FB3178">
        <w:t>споразумение</w:t>
      </w:r>
      <w:r w:rsidR="009E4797" w:rsidRPr="00FB3178">
        <w:t xml:space="preserve"> (вж. </w:t>
      </w:r>
      <w:r w:rsidR="005A6619" w:rsidRPr="00FB3178">
        <w:t>чл.</w:t>
      </w:r>
      <w:r w:rsidR="009E4797" w:rsidRPr="00FB3178">
        <w:t xml:space="preserve"> </w:t>
      </w:r>
      <w:r w:rsidR="0010477E" w:rsidRPr="00FB3178">
        <w:t>13</w:t>
      </w:r>
      <w:r w:rsidR="009E4797" w:rsidRPr="00FB3178">
        <w:t xml:space="preserve">). </w:t>
      </w:r>
    </w:p>
    <w:p w14:paraId="3F6710B4" w14:textId="05358D64" w:rsidR="0019758F" w:rsidRPr="00FB3178" w:rsidRDefault="00FB2E0E" w:rsidP="00AC2094">
      <w:pPr>
        <w:tabs>
          <w:tab w:val="left" w:pos="1134"/>
        </w:tabs>
        <w:ind w:firstLine="567"/>
      </w:pPr>
      <w:r w:rsidRPr="00FB3178">
        <w:t xml:space="preserve">(7) </w:t>
      </w:r>
      <w:r w:rsidR="009E4797" w:rsidRPr="00FB3178">
        <w:t xml:space="preserve">За </w:t>
      </w:r>
      <w:r w:rsidR="004676BE" w:rsidRPr="00FB3178">
        <w:t xml:space="preserve">проведената </w:t>
      </w:r>
      <w:r w:rsidR="00BF6BB4" w:rsidRPr="00FB3178">
        <w:t>среща</w:t>
      </w:r>
      <w:r w:rsidR="009E4797" w:rsidRPr="00FB3178">
        <w:t xml:space="preserve"> се съставя протокол,</w:t>
      </w:r>
      <w:r w:rsidR="00C42194" w:rsidRPr="00FB3178">
        <w:t xml:space="preserve"> подписан от ответната страна</w:t>
      </w:r>
      <w:r w:rsidR="004676BE" w:rsidRPr="00FB3178">
        <w:t xml:space="preserve"> или упълномощения й </w:t>
      </w:r>
      <w:r w:rsidR="00610565" w:rsidRPr="00FB3178">
        <w:t>представител</w:t>
      </w:r>
      <w:r w:rsidR="00C42194" w:rsidRPr="00FB3178">
        <w:t xml:space="preserve">, </w:t>
      </w:r>
      <w:r w:rsidR="0010477E" w:rsidRPr="00FB3178">
        <w:t>работния екип</w:t>
      </w:r>
      <w:r w:rsidR="00C42194" w:rsidRPr="00FB3178">
        <w:t xml:space="preserve"> и наблюдаващия член</w:t>
      </w:r>
      <w:r w:rsidR="0010477E" w:rsidRPr="00FB3178">
        <w:t>. Екземпляр от протокола се предоставя на</w:t>
      </w:r>
      <w:r w:rsidR="009E4797" w:rsidRPr="00FB3178">
        <w:t xml:space="preserve"> </w:t>
      </w:r>
      <w:r w:rsidR="0010477E" w:rsidRPr="00FB3178">
        <w:t xml:space="preserve">ответната </w:t>
      </w:r>
      <w:r w:rsidR="009E4797" w:rsidRPr="00FB3178">
        <w:t>страна</w:t>
      </w:r>
      <w:r w:rsidR="00C64AC6" w:rsidRPr="00FB3178">
        <w:t>.</w:t>
      </w:r>
    </w:p>
    <w:p w14:paraId="133FB55E" w14:textId="0AB7337C" w:rsidR="007872BB" w:rsidRPr="00FB3178" w:rsidRDefault="00FB2E0E" w:rsidP="00AC2094">
      <w:pPr>
        <w:tabs>
          <w:tab w:val="left" w:pos="1134"/>
        </w:tabs>
        <w:ind w:firstLine="567"/>
      </w:pPr>
      <w:r w:rsidRPr="00FB3178">
        <w:t xml:space="preserve">(8) </w:t>
      </w:r>
      <w:r w:rsidR="0019758F" w:rsidRPr="00FB3178">
        <w:t xml:space="preserve">Ако въз основа на обсъждането на тази среща както </w:t>
      </w:r>
      <w:r w:rsidR="00D339E7" w:rsidRPr="00FB3178">
        <w:t>работния</w:t>
      </w:r>
      <w:r w:rsidR="0007787A" w:rsidRPr="00FB3178">
        <w:t>т</w:t>
      </w:r>
      <w:r w:rsidR="00D339E7" w:rsidRPr="00FB3178">
        <w:t xml:space="preserve"> екип и наблюдаващия</w:t>
      </w:r>
      <w:r w:rsidR="0007787A" w:rsidRPr="00FB3178">
        <w:t>т</w:t>
      </w:r>
      <w:r w:rsidR="00D339E7" w:rsidRPr="00FB3178">
        <w:t xml:space="preserve"> член на Комисията</w:t>
      </w:r>
      <w:r w:rsidR="0019758F" w:rsidRPr="00FB3178">
        <w:t>, така и предприятието са склонни да продължат п</w:t>
      </w:r>
      <w:r w:rsidR="00E05FB0" w:rsidRPr="00FB3178">
        <w:t xml:space="preserve">роцедурата </w:t>
      </w:r>
      <w:r w:rsidR="0019758F" w:rsidRPr="00FB3178">
        <w:t xml:space="preserve">за </w:t>
      </w:r>
      <w:r w:rsidR="004676BE" w:rsidRPr="00FB3178">
        <w:t xml:space="preserve">постигане на </w:t>
      </w:r>
      <w:r w:rsidR="0019758F" w:rsidRPr="00FB3178">
        <w:t xml:space="preserve">споразумение, ответната страна </w:t>
      </w:r>
      <w:r w:rsidR="00E05FB0" w:rsidRPr="00FB3178">
        <w:t xml:space="preserve">се уведомява </w:t>
      </w:r>
      <w:r w:rsidR="0019758F" w:rsidRPr="00FB3178">
        <w:t>писм</w:t>
      </w:r>
      <w:r w:rsidR="00E05FB0" w:rsidRPr="00FB3178">
        <w:t>ено относно:</w:t>
      </w:r>
      <w:r w:rsidR="0010477E" w:rsidRPr="00FB3178">
        <w:t xml:space="preserve"> 1.</w:t>
      </w:r>
      <w:r w:rsidR="0019758F" w:rsidRPr="00FB3178">
        <w:t xml:space="preserve"> </w:t>
      </w:r>
      <w:r w:rsidR="005F1216" w:rsidRPr="00FB3178">
        <w:t>о</w:t>
      </w:r>
      <w:r w:rsidR="0019758F" w:rsidRPr="00FB3178">
        <w:t>бобщение</w:t>
      </w:r>
      <w:r w:rsidR="00E05FB0" w:rsidRPr="00FB3178">
        <w:t>то</w:t>
      </w:r>
      <w:r w:rsidR="0019758F" w:rsidRPr="00FB3178">
        <w:t xml:space="preserve"> на фактите и </w:t>
      </w:r>
      <w:r w:rsidR="0010477E" w:rsidRPr="00FB3178">
        <w:t>2.</w:t>
      </w:r>
      <w:r w:rsidR="0019758F" w:rsidRPr="00FB3178">
        <w:t xml:space="preserve"> предложение за имуществена санкция заедно с </w:t>
      </w:r>
      <w:r w:rsidR="005F1216" w:rsidRPr="00FB3178">
        <w:t>евентуално</w:t>
      </w:r>
      <w:r w:rsidR="0019758F" w:rsidRPr="00FB3178">
        <w:t xml:space="preserve"> предложени структурни и/или поведенчески мерки </w:t>
      </w:r>
      <w:r w:rsidR="002F2EBD" w:rsidRPr="00FB3178">
        <w:t xml:space="preserve">за възстановяване на конкуренцията </w:t>
      </w:r>
      <w:r w:rsidR="0019758F" w:rsidRPr="00FB3178">
        <w:t xml:space="preserve">към предприятието. „Обобщение на фактите“ </w:t>
      </w:r>
      <w:r w:rsidR="005F1216" w:rsidRPr="00FB3178">
        <w:t>представлява</w:t>
      </w:r>
      <w:r w:rsidR="0019758F" w:rsidRPr="00FB3178">
        <w:t xml:space="preserve"> кратко резюме на установените факти,</w:t>
      </w:r>
      <w:r w:rsidR="00A02827" w:rsidRPr="00FB3178">
        <w:t xml:space="preserve"> естеството на твърдяното</w:t>
      </w:r>
      <w:r w:rsidR="005A6619" w:rsidRPr="00FB3178">
        <w:t xml:space="preserve"> </w:t>
      </w:r>
      <w:r w:rsidR="0019758F" w:rsidRPr="00FB3178">
        <w:t>нарушение</w:t>
      </w:r>
      <w:r w:rsidR="00B946E5" w:rsidRPr="00FB3178">
        <w:t xml:space="preserve"> и </w:t>
      </w:r>
      <w:r w:rsidR="0019758F" w:rsidRPr="00FB3178">
        <w:t>продължителност</w:t>
      </w:r>
      <w:r w:rsidR="00B946E5" w:rsidRPr="00FB3178">
        <w:t>та му</w:t>
      </w:r>
      <w:r w:rsidR="00D35057" w:rsidRPr="00FB3178">
        <w:t>.</w:t>
      </w:r>
    </w:p>
    <w:p w14:paraId="326EA70A" w14:textId="3A88ADA2" w:rsidR="00D339E7" w:rsidRPr="00FB3178" w:rsidRDefault="00D339E7" w:rsidP="00AC2094">
      <w:pPr>
        <w:tabs>
          <w:tab w:val="left" w:pos="1134"/>
        </w:tabs>
        <w:ind w:firstLine="567"/>
      </w:pPr>
      <w:r w:rsidRPr="00FB3178">
        <w:t xml:space="preserve">(9) Предложената имуществена санкция, конкретното намаление на нейния размер, както и </w:t>
      </w:r>
      <w:r w:rsidR="005F1216" w:rsidRPr="00FB3178">
        <w:t>евентуалните</w:t>
      </w:r>
      <w:r w:rsidRPr="00FB3178">
        <w:t xml:space="preserve"> структурни и/или поведенчески мерки с</w:t>
      </w:r>
      <w:r w:rsidR="005F1216" w:rsidRPr="00FB3178">
        <w:t xml:space="preserve">ледва да са </w:t>
      </w:r>
      <w:r w:rsidR="00AA07DE" w:rsidRPr="00FB3178">
        <w:t xml:space="preserve">обективирани </w:t>
      </w:r>
      <w:r w:rsidR="005F1216" w:rsidRPr="00FB3178">
        <w:t xml:space="preserve">от Комисията </w:t>
      </w:r>
      <w:r w:rsidR="00E05FB0" w:rsidRPr="00FB3178">
        <w:t>в</w:t>
      </w:r>
      <w:r w:rsidR="005F1216" w:rsidRPr="00FB3178">
        <w:t xml:space="preserve"> </w:t>
      </w:r>
      <w:r w:rsidR="0078741E" w:rsidRPr="00FB3178">
        <w:t xml:space="preserve">нейно </w:t>
      </w:r>
      <w:r w:rsidRPr="00FB3178">
        <w:t xml:space="preserve">определение </w:t>
      </w:r>
      <w:r w:rsidR="005F1216" w:rsidRPr="00FB3178">
        <w:t xml:space="preserve">по </w:t>
      </w:r>
      <w:r w:rsidR="0078741E" w:rsidRPr="00FB3178">
        <w:t xml:space="preserve">смисъла на </w:t>
      </w:r>
      <w:r w:rsidR="005F1216" w:rsidRPr="00FB3178">
        <w:t>чл. 18, ал. 1, т. 2</w:t>
      </w:r>
      <w:r w:rsidR="00EA49DC" w:rsidRPr="00FB3178">
        <w:t xml:space="preserve"> от настоящите Правила</w:t>
      </w:r>
      <w:r w:rsidRPr="00FB3178">
        <w:t>.</w:t>
      </w:r>
    </w:p>
    <w:p w14:paraId="1FE9DF4E" w14:textId="77777777" w:rsidR="00D35057" w:rsidRPr="00FB3178" w:rsidRDefault="00D35057" w:rsidP="00AC2094">
      <w:pPr>
        <w:tabs>
          <w:tab w:val="left" w:pos="1134"/>
        </w:tabs>
        <w:ind w:firstLine="567"/>
        <w:jc w:val="center"/>
        <w:rPr>
          <w:i/>
          <w:iCs/>
        </w:rPr>
      </w:pPr>
    </w:p>
    <w:p w14:paraId="76039EFD" w14:textId="311A5AF1" w:rsidR="00B50CFF" w:rsidRPr="00FB3178" w:rsidRDefault="0078741E" w:rsidP="00CF6A62">
      <w:pPr>
        <w:tabs>
          <w:tab w:val="left" w:pos="1134"/>
        </w:tabs>
        <w:ind w:firstLine="709"/>
        <w:jc w:val="center"/>
        <w:rPr>
          <w:i/>
          <w:iCs/>
        </w:rPr>
      </w:pPr>
      <w:r w:rsidRPr="00FB3178">
        <w:rPr>
          <w:i/>
          <w:iCs/>
        </w:rPr>
        <w:t>Д</w:t>
      </w:r>
      <w:r w:rsidR="00B50CFF" w:rsidRPr="00FB3178">
        <w:rPr>
          <w:i/>
          <w:iCs/>
        </w:rPr>
        <w:t xml:space="preserve">остъп до </w:t>
      </w:r>
      <w:r w:rsidR="009E5442" w:rsidRPr="00FB3178">
        <w:rPr>
          <w:i/>
          <w:iCs/>
        </w:rPr>
        <w:t xml:space="preserve">материалите по преписката </w:t>
      </w:r>
    </w:p>
    <w:p w14:paraId="5D78B4A9" w14:textId="69F59659" w:rsidR="00FB2E0E" w:rsidRPr="00467EB5" w:rsidRDefault="00FB2E0E" w:rsidP="004D2C10">
      <w:pPr>
        <w:tabs>
          <w:tab w:val="left" w:pos="1134"/>
        </w:tabs>
        <w:ind w:firstLine="567"/>
      </w:pPr>
      <w:r w:rsidRPr="00FB3178">
        <w:rPr>
          <w:b/>
          <w:bCs/>
        </w:rPr>
        <w:t xml:space="preserve">Чл. </w:t>
      </w:r>
      <w:r w:rsidR="0010477E" w:rsidRPr="00FB3178">
        <w:rPr>
          <w:b/>
          <w:bCs/>
        </w:rPr>
        <w:t>25</w:t>
      </w:r>
      <w:r w:rsidRPr="00FB3178">
        <w:rPr>
          <w:b/>
          <w:bCs/>
        </w:rPr>
        <w:t>.</w:t>
      </w:r>
      <w:r w:rsidRPr="00FB3178">
        <w:t xml:space="preserve"> (1) </w:t>
      </w:r>
      <w:r w:rsidR="00B50CFF" w:rsidRPr="00FB3178">
        <w:t xml:space="preserve">Заедно с </w:t>
      </w:r>
      <w:r w:rsidR="00782079" w:rsidRPr="00FB3178">
        <w:t>О</w:t>
      </w:r>
      <w:r w:rsidR="00B50CFF" w:rsidRPr="00FB3178">
        <w:t>бобщен</w:t>
      </w:r>
      <w:r w:rsidR="00A050C6" w:rsidRPr="00FB3178">
        <w:t>ието н</w:t>
      </w:r>
      <w:r w:rsidR="00B50CFF" w:rsidRPr="00FB3178">
        <w:t xml:space="preserve">а фактите, </w:t>
      </w:r>
      <w:r w:rsidR="00B623FD" w:rsidRPr="00FB3178">
        <w:t>Комисията</w:t>
      </w:r>
      <w:r w:rsidR="00B50CFF" w:rsidRPr="00FB3178">
        <w:t xml:space="preserve"> предостав</w:t>
      </w:r>
      <w:r w:rsidR="0010477E" w:rsidRPr="00FB3178">
        <w:t>я</w:t>
      </w:r>
      <w:r w:rsidR="00B50CFF" w:rsidRPr="00FB3178">
        <w:t xml:space="preserve"> </w:t>
      </w:r>
      <w:r w:rsidR="00B623FD" w:rsidRPr="00FB3178">
        <w:t>достъп до</w:t>
      </w:r>
      <w:r w:rsidR="008D75A6" w:rsidRPr="00FB3178">
        <w:t xml:space="preserve"> </w:t>
      </w:r>
      <w:r w:rsidR="009E5442" w:rsidRPr="00FB3178">
        <w:t>явни материали</w:t>
      </w:r>
      <w:r w:rsidR="00E150B6" w:rsidRPr="00FB3178">
        <w:t xml:space="preserve">, </w:t>
      </w:r>
      <w:r w:rsidR="00C73A92" w:rsidRPr="00FB3178">
        <w:t>които са от съществено значение за установяване на нарушението</w:t>
      </w:r>
      <w:r w:rsidR="00B50CFF" w:rsidRPr="00FB3178">
        <w:t>, на които се основава</w:t>
      </w:r>
      <w:r w:rsidR="009E5442" w:rsidRPr="00FB3178">
        <w:t xml:space="preserve"> </w:t>
      </w:r>
      <w:r w:rsidR="00B2537C" w:rsidRPr="00FB3178">
        <w:t>Обобщението</w:t>
      </w:r>
      <w:r w:rsidR="00B50CFF" w:rsidRPr="00FB3178">
        <w:t>, както и</w:t>
      </w:r>
      <w:r w:rsidR="00B623FD" w:rsidRPr="00FB3178">
        <w:t xml:space="preserve"> </w:t>
      </w:r>
      <w:r w:rsidR="00B50CFF" w:rsidRPr="00FB3178">
        <w:t>списък на</w:t>
      </w:r>
      <w:r w:rsidR="00F442E5" w:rsidRPr="00FB3178">
        <w:t xml:space="preserve"> тези</w:t>
      </w:r>
      <w:r w:rsidR="00B50CFF" w:rsidRPr="00FB3178">
        <w:t xml:space="preserve"> </w:t>
      </w:r>
      <w:r w:rsidR="0019758F" w:rsidRPr="00FB3178">
        <w:t xml:space="preserve">явни </w:t>
      </w:r>
      <w:r w:rsidR="0019758F" w:rsidRPr="00467EB5">
        <w:t>материали</w:t>
      </w:r>
      <w:r w:rsidR="00AA07DE" w:rsidRPr="00467EB5">
        <w:t>.</w:t>
      </w:r>
    </w:p>
    <w:p w14:paraId="0D95C58D" w14:textId="7C640EA7" w:rsidR="00AF3EDD" w:rsidRPr="00467EB5" w:rsidRDefault="00AF3EDD" w:rsidP="004D2C10">
      <w:pPr>
        <w:tabs>
          <w:tab w:val="left" w:pos="1134"/>
        </w:tabs>
        <w:ind w:firstLine="567"/>
      </w:pPr>
      <w:r w:rsidRPr="00467EB5">
        <w:t xml:space="preserve">(2) За материали от съществено значение се считат доказателствата, на които Комисията възнамерява да се позове при обосноваване на твърдяното нарушение и отговорността на съответната страна. </w:t>
      </w:r>
    </w:p>
    <w:p w14:paraId="3DE7511B" w14:textId="4792645B" w:rsidR="00B50CFF" w:rsidRPr="00FB3178" w:rsidRDefault="00FB2E0E" w:rsidP="004D2C10">
      <w:pPr>
        <w:tabs>
          <w:tab w:val="left" w:pos="1134"/>
        </w:tabs>
        <w:ind w:firstLine="567"/>
      </w:pPr>
      <w:r w:rsidRPr="00467EB5">
        <w:t>(</w:t>
      </w:r>
      <w:r w:rsidR="00AF3EDD" w:rsidRPr="00467EB5">
        <w:t>3</w:t>
      </w:r>
      <w:r w:rsidRPr="00467EB5">
        <w:t>)</w:t>
      </w:r>
      <w:r w:rsidRPr="00FB3178">
        <w:t xml:space="preserve"> </w:t>
      </w:r>
      <w:r w:rsidR="00F479F0" w:rsidRPr="00FB3178">
        <w:t>С оглед на</w:t>
      </w:r>
      <w:r w:rsidR="00B50CFF" w:rsidRPr="00FB3178">
        <w:t xml:space="preserve"> степента, в която се иска достъп до документи, </w:t>
      </w:r>
      <w:r w:rsidR="00F479F0" w:rsidRPr="00FB3178">
        <w:t xml:space="preserve">Комисията има право да прецени доколко подобни искания могат да повлияят на </w:t>
      </w:r>
      <w:r w:rsidR="00B50CFF" w:rsidRPr="00FB3178">
        <w:t xml:space="preserve">процедурната ефективност и </w:t>
      </w:r>
      <w:r w:rsidR="00F479F0" w:rsidRPr="00FB3178">
        <w:t xml:space="preserve">на </w:t>
      </w:r>
      <w:r w:rsidR="00B50CFF" w:rsidRPr="00FB3178">
        <w:t>икономията на ресурси, които могат да бъдат постигнати от</w:t>
      </w:r>
      <w:r w:rsidR="005C3DCF" w:rsidRPr="00FB3178">
        <w:t xml:space="preserve"> </w:t>
      </w:r>
      <w:r w:rsidR="00B50CFF" w:rsidRPr="00FB3178">
        <w:t>споразумението</w:t>
      </w:r>
      <w:r w:rsidR="00F479F0" w:rsidRPr="00FB3178">
        <w:t xml:space="preserve">. В резултат на тази преценка Комисията може да </w:t>
      </w:r>
      <w:r w:rsidR="00717B81" w:rsidRPr="00FB3178">
        <w:t xml:space="preserve">ограничи </w:t>
      </w:r>
      <w:r w:rsidR="00B50CFF" w:rsidRPr="00FB3178">
        <w:t xml:space="preserve">потенциалното ниво на </w:t>
      </w:r>
      <w:r w:rsidR="00717B81" w:rsidRPr="00FB3178">
        <w:t>намаление на</w:t>
      </w:r>
      <w:r w:rsidR="00B50CFF" w:rsidRPr="00FB3178">
        <w:t xml:space="preserve"> </w:t>
      </w:r>
      <w:r w:rsidR="005C3DCF" w:rsidRPr="00FB3178">
        <w:t>имуществената</w:t>
      </w:r>
      <w:r w:rsidR="00B50CFF" w:rsidRPr="00FB3178">
        <w:t xml:space="preserve"> санкци</w:t>
      </w:r>
      <w:r w:rsidR="005C3DCF" w:rsidRPr="00FB3178">
        <w:t>я</w:t>
      </w:r>
      <w:r w:rsidR="00B50CFF" w:rsidRPr="00FB3178">
        <w:t>, с което би бил</w:t>
      </w:r>
      <w:r w:rsidR="00CD07E0" w:rsidRPr="00FB3178">
        <w:t>а</w:t>
      </w:r>
      <w:r w:rsidR="00B50CFF" w:rsidRPr="00FB3178">
        <w:t xml:space="preserve"> готов</w:t>
      </w:r>
      <w:r w:rsidR="00CD07E0" w:rsidRPr="00FB3178">
        <w:t>а</w:t>
      </w:r>
      <w:r w:rsidR="00B50CFF" w:rsidRPr="00FB3178">
        <w:t xml:space="preserve"> да се съгласи, или д</w:t>
      </w:r>
      <w:r w:rsidR="00F479F0" w:rsidRPr="00FB3178">
        <w:t>а</w:t>
      </w:r>
      <w:r w:rsidR="00B50CFF" w:rsidRPr="00FB3178">
        <w:t xml:space="preserve"> се оттегли от</w:t>
      </w:r>
      <w:r w:rsidR="0019758F" w:rsidRPr="00FB3178">
        <w:t xml:space="preserve"> процедурата</w:t>
      </w:r>
      <w:r w:rsidR="00B50CFF" w:rsidRPr="00FB3178">
        <w:t xml:space="preserve"> за споразумение.</w:t>
      </w:r>
    </w:p>
    <w:p w14:paraId="5735AFBD" w14:textId="77777777" w:rsidR="005C3DCF" w:rsidRPr="00FB3178" w:rsidRDefault="005C3DCF" w:rsidP="00CF6A62">
      <w:pPr>
        <w:tabs>
          <w:tab w:val="left" w:pos="1134"/>
        </w:tabs>
        <w:ind w:firstLine="709"/>
      </w:pPr>
    </w:p>
    <w:p w14:paraId="6E1F4276" w14:textId="458F351D" w:rsidR="00B50CFF" w:rsidRPr="00FB3178" w:rsidRDefault="00B50CFF" w:rsidP="00CF6A62">
      <w:pPr>
        <w:tabs>
          <w:tab w:val="left" w:pos="1134"/>
        </w:tabs>
        <w:ind w:firstLine="709"/>
        <w:jc w:val="center"/>
        <w:rPr>
          <w:i/>
          <w:iCs/>
        </w:rPr>
      </w:pPr>
      <w:r w:rsidRPr="00FB3178">
        <w:rPr>
          <w:i/>
          <w:iCs/>
        </w:rPr>
        <w:t xml:space="preserve">Изявления относно </w:t>
      </w:r>
      <w:r w:rsidR="005D7673" w:rsidRPr="00FB3178">
        <w:rPr>
          <w:i/>
          <w:iCs/>
        </w:rPr>
        <w:t>Обобщението</w:t>
      </w:r>
      <w:r w:rsidRPr="00FB3178">
        <w:rPr>
          <w:i/>
          <w:iCs/>
        </w:rPr>
        <w:t xml:space="preserve"> на фактите</w:t>
      </w:r>
    </w:p>
    <w:p w14:paraId="14DC24AB" w14:textId="1474318A" w:rsidR="00FB2E0E" w:rsidRPr="00FB3178" w:rsidRDefault="00FB2E0E" w:rsidP="004D2C10">
      <w:pPr>
        <w:tabs>
          <w:tab w:val="left" w:pos="1134"/>
        </w:tabs>
        <w:ind w:firstLine="567"/>
      </w:pPr>
      <w:r w:rsidRPr="00FB3178">
        <w:rPr>
          <w:b/>
          <w:bCs/>
        </w:rPr>
        <w:t xml:space="preserve">Чл. </w:t>
      </w:r>
      <w:r w:rsidR="0010477E" w:rsidRPr="00FB3178">
        <w:rPr>
          <w:b/>
          <w:bCs/>
        </w:rPr>
        <w:t>26</w:t>
      </w:r>
      <w:r w:rsidR="00830B59" w:rsidRPr="00FB3178">
        <w:rPr>
          <w:b/>
          <w:bCs/>
        </w:rPr>
        <w:t>.</w:t>
      </w:r>
      <w:r w:rsidRPr="00FB3178">
        <w:t xml:space="preserve"> (1) </w:t>
      </w:r>
      <w:r w:rsidR="00E93298" w:rsidRPr="00FB3178">
        <w:t xml:space="preserve">Предприятието, което участва в </w:t>
      </w:r>
      <w:r w:rsidR="00BB5341" w:rsidRPr="00FB3178">
        <w:t xml:space="preserve">процедурата </w:t>
      </w:r>
      <w:r w:rsidR="00E93298" w:rsidRPr="00FB3178">
        <w:t>за</w:t>
      </w:r>
      <w:r w:rsidR="00BB5341" w:rsidRPr="00FB3178">
        <w:t xml:space="preserve"> постигане на</w:t>
      </w:r>
      <w:r w:rsidR="00E93298" w:rsidRPr="00FB3178">
        <w:t xml:space="preserve"> споразумение, може да направи ограничени изявления по отношение на </w:t>
      </w:r>
      <w:r w:rsidR="00BB5341" w:rsidRPr="00FB3178">
        <w:t>О</w:t>
      </w:r>
      <w:r w:rsidR="00E93298" w:rsidRPr="00FB3178">
        <w:t>бобщен</w:t>
      </w:r>
      <w:r w:rsidR="00BB5341" w:rsidRPr="00FB3178">
        <w:t>ието на фактите</w:t>
      </w:r>
      <w:r w:rsidR="00E93298" w:rsidRPr="00FB3178">
        <w:t xml:space="preserve"> на </w:t>
      </w:r>
      <w:r w:rsidR="0029628E" w:rsidRPr="00FB3178">
        <w:t>К</w:t>
      </w:r>
      <w:r w:rsidR="001F1174" w:rsidRPr="00FB3178">
        <w:t>омисията</w:t>
      </w:r>
      <w:r w:rsidR="00E93298" w:rsidRPr="00FB3178">
        <w:t xml:space="preserve"> по време на втора среща за изявления, ако такава се налага.</w:t>
      </w:r>
    </w:p>
    <w:p w14:paraId="5E31BE6B" w14:textId="5154CB95" w:rsidR="00E93298" w:rsidRPr="00FB3178" w:rsidRDefault="00FB2E0E" w:rsidP="004D2C10">
      <w:pPr>
        <w:tabs>
          <w:tab w:val="left" w:pos="1134"/>
        </w:tabs>
        <w:ind w:firstLine="567"/>
      </w:pPr>
      <w:r w:rsidRPr="00FB3178">
        <w:t xml:space="preserve">(2) </w:t>
      </w:r>
      <w:r w:rsidR="00F479F0" w:rsidRPr="00FB3178">
        <w:t>Доколкото</w:t>
      </w:r>
      <w:r w:rsidR="00E93298" w:rsidRPr="00FB3178">
        <w:t xml:space="preserve"> процедурата за </w:t>
      </w:r>
      <w:r w:rsidR="00585BAC" w:rsidRPr="00FB3178">
        <w:t>споразумение</w:t>
      </w:r>
      <w:r w:rsidR="00E93298" w:rsidRPr="00FB3178">
        <w:t xml:space="preserve"> </w:t>
      </w:r>
      <w:r w:rsidR="00F479F0" w:rsidRPr="00FB3178">
        <w:t>не представлява процес на преговори</w:t>
      </w:r>
      <w:r w:rsidR="00E93298" w:rsidRPr="00FB3178">
        <w:t xml:space="preserve"> </w:t>
      </w:r>
      <w:r w:rsidR="00585BAC" w:rsidRPr="00FB3178">
        <w:t>Комисията</w:t>
      </w:r>
      <w:r w:rsidR="00E93298" w:rsidRPr="00FB3178">
        <w:t xml:space="preserve"> очаква, че всякакви изявления на предприятието по отношение на</w:t>
      </w:r>
      <w:r w:rsidR="00585BAC" w:rsidRPr="00FB3178">
        <w:t xml:space="preserve"> </w:t>
      </w:r>
      <w:r w:rsidR="00E93298" w:rsidRPr="00FB3178">
        <w:t>обобщеното изложение на фактите трябва да се ограничават до:</w:t>
      </w:r>
    </w:p>
    <w:p w14:paraId="3563058F" w14:textId="1A3BEA7C" w:rsidR="00E93298" w:rsidRPr="00FB3178" w:rsidRDefault="00F479F0" w:rsidP="004D2C10">
      <w:pPr>
        <w:tabs>
          <w:tab w:val="left" w:pos="1134"/>
        </w:tabs>
        <w:ind w:left="360" w:firstLine="567"/>
      </w:pPr>
      <w:r w:rsidRPr="00FB3178">
        <w:lastRenderedPageBreak/>
        <w:t>1.</w:t>
      </w:r>
      <w:r w:rsidR="00E93298" w:rsidRPr="00FB3178">
        <w:t xml:space="preserve"> потвърждаване на фактите и въпросите, разгледани в обобщеното изложение на фактите; и/или</w:t>
      </w:r>
    </w:p>
    <w:p w14:paraId="32D90E00" w14:textId="079F4D86" w:rsidR="00E93298" w:rsidRPr="00FB3178" w:rsidRDefault="00F479F0" w:rsidP="004D2C10">
      <w:pPr>
        <w:tabs>
          <w:tab w:val="left" w:pos="1134"/>
        </w:tabs>
        <w:ind w:left="360" w:firstLine="567"/>
      </w:pPr>
      <w:r w:rsidRPr="00FB3178">
        <w:t xml:space="preserve">2. </w:t>
      </w:r>
      <w:r w:rsidR="00E93298" w:rsidRPr="00FB3178">
        <w:t>посочване на съществени фактически неточности в обобщеното изложение на фактите.</w:t>
      </w:r>
    </w:p>
    <w:p w14:paraId="35A95126" w14:textId="02E66E35" w:rsidR="00FB2E0E" w:rsidRPr="00FB3178" w:rsidRDefault="00FB2E0E" w:rsidP="004D2C10">
      <w:pPr>
        <w:tabs>
          <w:tab w:val="left" w:pos="1134"/>
        </w:tabs>
        <w:ind w:firstLine="567"/>
      </w:pPr>
      <w:r w:rsidRPr="00FB3178">
        <w:t xml:space="preserve">(3) </w:t>
      </w:r>
      <w:r w:rsidR="00E93298" w:rsidRPr="00FB3178">
        <w:t xml:space="preserve">Когато изявленията на предприятието се свеждат до пълно </w:t>
      </w:r>
      <w:r w:rsidR="00E770D4" w:rsidRPr="00FB3178">
        <w:t>оспорване</w:t>
      </w:r>
      <w:r w:rsidR="00E93298" w:rsidRPr="00FB3178">
        <w:t xml:space="preserve"> на фактите за твърдяното</w:t>
      </w:r>
      <w:r w:rsidR="00585BAC" w:rsidRPr="00FB3178">
        <w:t xml:space="preserve"> </w:t>
      </w:r>
      <w:r w:rsidR="00E93298" w:rsidRPr="00FB3178">
        <w:t xml:space="preserve">нарушение, изложени в </w:t>
      </w:r>
      <w:r w:rsidR="001F1174" w:rsidRPr="00FB3178">
        <w:t>Обобщението на фактите</w:t>
      </w:r>
      <w:r w:rsidR="00E93298" w:rsidRPr="00FB3178">
        <w:t xml:space="preserve">, </w:t>
      </w:r>
      <w:r w:rsidR="001F1174" w:rsidRPr="00FB3178">
        <w:t xml:space="preserve">Комисията </w:t>
      </w:r>
      <w:r w:rsidR="00E93298" w:rsidRPr="00FB3178">
        <w:t>прецен</w:t>
      </w:r>
      <w:r w:rsidR="00F479F0" w:rsidRPr="00FB3178">
        <w:t>ява</w:t>
      </w:r>
      <w:r w:rsidR="00E93298" w:rsidRPr="00FB3178">
        <w:t xml:space="preserve"> отново дали случаят остава</w:t>
      </w:r>
      <w:r w:rsidR="00585BAC" w:rsidRPr="00FB3178">
        <w:t xml:space="preserve"> </w:t>
      </w:r>
      <w:r w:rsidR="00E93298" w:rsidRPr="00FB3178">
        <w:t xml:space="preserve">подходящ за </w:t>
      </w:r>
      <w:r w:rsidR="005F7B63" w:rsidRPr="00FB3178">
        <w:t>постигане на споразумение</w:t>
      </w:r>
      <w:r w:rsidR="00E93298" w:rsidRPr="00FB3178">
        <w:t>. Това ще се определя за всеки отделен случай.</w:t>
      </w:r>
    </w:p>
    <w:p w14:paraId="1B6A5AE6" w14:textId="1A9F0D04" w:rsidR="00FB2E0E" w:rsidRPr="00FB3178" w:rsidRDefault="00FB2E0E" w:rsidP="004D2C10">
      <w:pPr>
        <w:tabs>
          <w:tab w:val="left" w:pos="1134"/>
        </w:tabs>
        <w:ind w:firstLine="567"/>
      </w:pPr>
      <w:r w:rsidRPr="00FB3178">
        <w:t xml:space="preserve">(4) </w:t>
      </w:r>
      <w:r w:rsidR="00E93298" w:rsidRPr="00FB3178">
        <w:t xml:space="preserve">Основната цел на </w:t>
      </w:r>
      <w:r w:rsidR="001F1174" w:rsidRPr="00FB3178">
        <w:t>О</w:t>
      </w:r>
      <w:r w:rsidR="00E93298" w:rsidRPr="00FB3178">
        <w:t>бобщен</w:t>
      </w:r>
      <w:r w:rsidR="001F1174" w:rsidRPr="00FB3178">
        <w:t>ието на фактите</w:t>
      </w:r>
      <w:r w:rsidR="00E93298" w:rsidRPr="00FB3178">
        <w:t xml:space="preserve"> е да се даде възможност на</w:t>
      </w:r>
      <w:r w:rsidR="00216409" w:rsidRPr="00FB3178">
        <w:t xml:space="preserve"> </w:t>
      </w:r>
      <w:r w:rsidR="00E93298" w:rsidRPr="00FB3178">
        <w:t xml:space="preserve">предприятието, след като се запознае с </w:t>
      </w:r>
      <w:r w:rsidR="00B21135" w:rsidRPr="00FB3178">
        <w:t>явните доказателства, които са от съществено значение за установяване на нарушението</w:t>
      </w:r>
      <w:r w:rsidR="00E93298" w:rsidRPr="00FB3178">
        <w:t>, да се увери,</w:t>
      </w:r>
      <w:r w:rsidR="00216409" w:rsidRPr="00FB3178">
        <w:t xml:space="preserve"> </w:t>
      </w:r>
      <w:r w:rsidR="00E93298" w:rsidRPr="00FB3178">
        <w:t xml:space="preserve">че е готово да признае </w:t>
      </w:r>
      <w:r w:rsidR="0080455E" w:rsidRPr="00FB3178">
        <w:t xml:space="preserve">твърдяното </w:t>
      </w:r>
      <w:r w:rsidR="00E93298" w:rsidRPr="00FB3178">
        <w:t xml:space="preserve">нарушение, като се позове на </w:t>
      </w:r>
      <w:r w:rsidR="001F1174" w:rsidRPr="00FB3178">
        <w:t xml:space="preserve">това </w:t>
      </w:r>
      <w:r w:rsidR="00F479F0" w:rsidRPr="00FB3178">
        <w:t>О</w:t>
      </w:r>
      <w:r w:rsidR="001F1174" w:rsidRPr="00FB3178">
        <w:t>бо</w:t>
      </w:r>
      <w:r w:rsidR="00C42194" w:rsidRPr="00FB3178">
        <w:t>б</w:t>
      </w:r>
      <w:r w:rsidR="001F1174" w:rsidRPr="00FB3178">
        <w:t>щение</w:t>
      </w:r>
      <w:r w:rsidR="00E93298" w:rsidRPr="00FB3178">
        <w:t>,</w:t>
      </w:r>
      <w:r w:rsidR="00216409" w:rsidRPr="00FB3178">
        <w:t xml:space="preserve"> </w:t>
      </w:r>
      <w:r w:rsidR="00E93298" w:rsidRPr="00FB3178">
        <w:t xml:space="preserve">включително </w:t>
      </w:r>
      <w:r w:rsidR="00F479F0" w:rsidRPr="00FB3178">
        <w:t xml:space="preserve">по отношение на </w:t>
      </w:r>
      <w:r w:rsidR="00E93298" w:rsidRPr="00FB3178">
        <w:t>естеството, обхвата и продължителността на нарушението. Целта е също така</w:t>
      </w:r>
      <w:r w:rsidR="001F1174" w:rsidRPr="00FB3178">
        <w:t>,</w:t>
      </w:r>
      <w:r w:rsidR="00E93298" w:rsidRPr="00FB3178">
        <w:t xml:space="preserve"> </w:t>
      </w:r>
      <w:r w:rsidR="00216409" w:rsidRPr="00FB3178">
        <w:t>Комисията</w:t>
      </w:r>
      <w:r w:rsidR="00E93298" w:rsidRPr="00FB3178">
        <w:t xml:space="preserve"> и</w:t>
      </w:r>
      <w:r w:rsidR="00216409" w:rsidRPr="00FB3178">
        <w:t xml:space="preserve"> </w:t>
      </w:r>
      <w:r w:rsidR="00E93298" w:rsidRPr="00FB3178">
        <w:t xml:space="preserve">предприятието да достигнат до общо разбиране </w:t>
      </w:r>
      <w:r w:rsidR="00E150B6" w:rsidRPr="00FB3178">
        <w:t xml:space="preserve">относно </w:t>
      </w:r>
      <w:r w:rsidR="00E93298" w:rsidRPr="00FB3178">
        <w:t xml:space="preserve">фактите, свързани с </w:t>
      </w:r>
      <w:r w:rsidR="001F1174" w:rsidRPr="00FB3178">
        <w:t xml:space="preserve">твърдяното </w:t>
      </w:r>
      <w:r w:rsidR="00E93298" w:rsidRPr="00FB3178">
        <w:t>нарушение.</w:t>
      </w:r>
    </w:p>
    <w:p w14:paraId="745661CC" w14:textId="46712F66" w:rsidR="007872BB" w:rsidRPr="00FB3178" w:rsidRDefault="00FB2E0E" w:rsidP="004D2C10">
      <w:pPr>
        <w:tabs>
          <w:tab w:val="left" w:pos="1134"/>
        </w:tabs>
        <w:ind w:firstLine="567"/>
      </w:pPr>
      <w:r w:rsidRPr="00FB3178">
        <w:t xml:space="preserve">(5) </w:t>
      </w:r>
      <w:r w:rsidR="00E93298" w:rsidRPr="00FB3178">
        <w:t xml:space="preserve">Когато </w:t>
      </w:r>
      <w:r w:rsidR="00FE0BBA" w:rsidRPr="00FB3178">
        <w:t xml:space="preserve">се установи, че предприятие се опитва да злоупотреби с процедурата по споразумение </w:t>
      </w:r>
      <w:r w:rsidR="00216409" w:rsidRPr="00FB3178">
        <w:t>Комисията</w:t>
      </w:r>
      <w:r w:rsidR="00E93298" w:rsidRPr="00FB3178">
        <w:t xml:space="preserve"> </w:t>
      </w:r>
      <w:r w:rsidR="00FE0BBA" w:rsidRPr="00FB3178">
        <w:t>може да я прекрати с определение по чл. 18, ал. 1, т. 3.</w:t>
      </w:r>
    </w:p>
    <w:p w14:paraId="6A19EF12" w14:textId="77777777" w:rsidR="007872BB" w:rsidRPr="00FB3178" w:rsidRDefault="007872BB" w:rsidP="00830B59">
      <w:pPr>
        <w:tabs>
          <w:tab w:val="left" w:pos="1134"/>
        </w:tabs>
        <w:jc w:val="center"/>
        <w:rPr>
          <w:i/>
          <w:iCs/>
        </w:rPr>
      </w:pPr>
    </w:p>
    <w:p w14:paraId="623B9913" w14:textId="345C9403" w:rsidR="00CE2C06" w:rsidRPr="00FB3178" w:rsidRDefault="00CE2C06" w:rsidP="00830B59">
      <w:pPr>
        <w:tabs>
          <w:tab w:val="left" w:pos="1134"/>
        </w:tabs>
        <w:jc w:val="center"/>
        <w:rPr>
          <w:i/>
          <w:iCs/>
        </w:rPr>
      </w:pPr>
      <w:r w:rsidRPr="00FB3178">
        <w:rPr>
          <w:i/>
          <w:iCs/>
        </w:rPr>
        <w:t>Разглеждане и изчисляване на имуществени санкции</w:t>
      </w:r>
    </w:p>
    <w:p w14:paraId="0CB95F1B" w14:textId="6254E674" w:rsidR="00830B59" w:rsidRPr="00FB3178" w:rsidRDefault="00830B59" w:rsidP="004D2C10">
      <w:pPr>
        <w:tabs>
          <w:tab w:val="left" w:pos="709"/>
        </w:tabs>
        <w:ind w:firstLine="567"/>
      </w:pPr>
      <w:r w:rsidRPr="00FB3178">
        <w:rPr>
          <w:b/>
          <w:bCs/>
        </w:rPr>
        <w:t xml:space="preserve">Чл. </w:t>
      </w:r>
      <w:r w:rsidR="00F479F0" w:rsidRPr="00FB3178">
        <w:rPr>
          <w:b/>
          <w:bCs/>
        </w:rPr>
        <w:t>27</w:t>
      </w:r>
      <w:r w:rsidRPr="00FB3178">
        <w:rPr>
          <w:b/>
          <w:bCs/>
        </w:rPr>
        <w:t>.</w:t>
      </w:r>
      <w:r w:rsidRPr="00FB3178">
        <w:t xml:space="preserve"> (1) </w:t>
      </w:r>
      <w:r w:rsidR="00CE2C06" w:rsidRPr="00FB3178">
        <w:t xml:space="preserve">Наред с </w:t>
      </w:r>
      <w:r w:rsidR="001F1174" w:rsidRPr="00FB3178">
        <w:t>О</w:t>
      </w:r>
      <w:r w:rsidR="00CE2C06" w:rsidRPr="00FB3178">
        <w:t>бобщен</w:t>
      </w:r>
      <w:r w:rsidR="001F1174" w:rsidRPr="00FB3178">
        <w:t>ието</w:t>
      </w:r>
      <w:r w:rsidR="00CE2C06" w:rsidRPr="00FB3178">
        <w:t xml:space="preserve"> на фактите, </w:t>
      </w:r>
      <w:r w:rsidR="00745F85" w:rsidRPr="00FB3178">
        <w:t>Комисията</w:t>
      </w:r>
      <w:r w:rsidR="00CE2C06" w:rsidRPr="00FB3178">
        <w:t xml:space="preserve"> предостав</w:t>
      </w:r>
      <w:r w:rsidR="00F479F0" w:rsidRPr="00FB3178">
        <w:t>я</w:t>
      </w:r>
      <w:r w:rsidR="00CE2C06" w:rsidRPr="00FB3178">
        <w:t xml:space="preserve"> на предприятието предложение</w:t>
      </w:r>
      <w:r w:rsidR="00FE0BBA" w:rsidRPr="00FB3178">
        <w:t>то си</w:t>
      </w:r>
      <w:r w:rsidR="00CE2C06" w:rsidRPr="00FB3178">
        <w:t xml:space="preserve"> за </w:t>
      </w:r>
      <w:r w:rsidR="00745F85" w:rsidRPr="00FB3178">
        <w:t>имуществена</w:t>
      </w:r>
      <w:r w:rsidR="00CE2C06" w:rsidRPr="00FB3178">
        <w:t xml:space="preserve"> санкция (с посочване на процента на </w:t>
      </w:r>
      <w:r w:rsidR="004A2325" w:rsidRPr="00FB3178">
        <w:t>намаление на санкцията</w:t>
      </w:r>
      <w:r w:rsidR="00CE2C06" w:rsidRPr="00FB3178">
        <w:t>, ко</w:t>
      </w:r>
      <w:r w:rsidR="004A2325" w:rsidRPr="00FB3178">
        <w:t>йто</w:t>
      </w:r>
      <w:r w:rsidR="00CE2C06" w:rsidRPr="00FB3178">
        <w:t xml:space="preserve"> ще се</w:t>
      </w:r>
      <w:r w:rsidR="00745F85" w:rsidRPr="00FB3178">
        <w:t xml:space="preserve"> </w:t>
      </w:r>
      <w:r w:rsidR="00CE2C06" w:rsidRPr="00FB3178">
        <w:t xml:space="preserve">приложи, ако </w:t>
      </w:r>
      <w:r w:rsidR="001F1174" w:rsidRPr="00FB3178">
        <w:t xml:space="preserve">процедурата </w:t>
      </w:r>
      <w:r w:rsidR="00CE2C06" w:rsidRPr="00FB3178">
        <w:t>за</w:t>
      </w:r>
      <w:r w:rsidR="001F1174" w:rsidRPr="00FB3178">
        <w:t xml:space="preserve"> постигане на</w:t>
      </w:r>
      <w:r w:rsidR="00CE2C06" w:rsidRPr="00FB3178">
        <w:t xml:space="preserve"> споразумение довед</w:t>
      </w:r>
      <w:r w:rsidR="00781D84" w:rsidRPr="00FB3178">
        <w:t>е</w:t>
      </w:r>
      <w:r w:rsidR="00CE2C06" w:rsidRPr="00FB3178">
        <w:t xml:space="preserve"> до</w:t>
      </w:r>
      <w:r w:rsidR="001F1174" w:rsidRPr="00FB3178">
        <w:t xml:space="preserve"> действител</w:t>
      </w:r>
      <w:r w:rsidR="00F479F0" w:rsidRPr="00FB3178">
        <w:t>е</w:t>
      </w:r>
      <w:r w:rsidR="001F1174" w:rsidRPr="00FB3178">
        <w:t>н</w:t>
      </w:r>
      <w:r w:rsidR="00F479F0" w:rsidRPr="00FB3178">
        <w:t xml:space="preserve"> краен резултат</w:t>
      </w:r>
      <w:r w:rsidR="00CE2C06" w:rsidRPr="00FB3178">
        <w:t>).</w:t>
      </w:r>
      <w:r w:rsidR="00745F85" w:rsidRPr="00FB3178">
        <w:t xml:space="preserve"> </w:t>
      </w:r>
      <w:r w:rsidR="00F479F0" w:rsidRPr="00FB3178">
        <w:t>Основа за определяне на първоначалното предложение за имуществена санкция е методологията, посочена в тези Правила, съответно в</w:t>
      </w:r>
      <w:r w:rsidR="00CE2C06" w:rsidRPr="00FB3178">
        <w:t xml:space="preserve"> </w:t>
      </w:r>
      <w:r w:rsidR="000063B0" w:rsidRPr="00FB3178">
        <w:t>Методика</w:t>
      </w:r>
      <w:r w:rsidR="00D50133" w:rsidRPr="00FB3178">
        <w:t>та за определяне на санкциите и глобите, налагани по Закона за защита на конкуренцията</w:t>
      </w:r>
      <w:r w:rsidR="00F479F0" w:rsidRPr="00FB3178">
        <w:t>.</w:t>
      </w:r>
    </w:p>
    <w:p w14:paraId="0EB54E26" w14:textId="53B07A26" w:rsidR="00830B59" w:rsidRPr="00FB3178" w:rsidRDefault="00830B59" w:rsidP="004D2C10">
      <w:pPr>
        <w:tabs>
          <w:tab w:val="left" w:pos="709"/>
        </w:tabs>
        <w:ind w:firstLine="567"/>
      </w:pPr>
      <w:r w:rsidRPr="00FB3178">
        <w:t xml:space="preserve">(2) </w:t>
      </w:r>
      <w:r w:rsidR="00B61748" w:rsidRPr="00FB3178">
        <w:t>П</w:t>
      </w:r>
      <w:r w:rsidR="00CE2C06" w:rsidRPr="00FB3178">
        <w:t>редприятието може да представи становище относно</w:t>
      </w:r>
      <w:r w:rsidR="00B61748" w:rsidRPr="00FB3178">
        <w:t xml:space="preserve"> </w:t>
      </w:r>
      <w:r w:rsidR="00CE2C06" w:rsidRPr="00FB3178">
        <w:t>предложение</w:t>
      </w:r>
      <w:r w:rsidR="00FE0BBA" w:rsidRPr="00FB3178">
        <w:t>то</w:t>
      </w:r>
      <w:r w:rsidR="00CE2C06" w:rsidRPr="00FB3178">
        <w:t xml:space="preserve"> на </w:t>
      </w:r>
      <w:r w:rsidR="0029628E" w:rsidRPr="00FB3178">
        <w:t>К</w:t>
      </w:r>
      <w:r w:rsidR="00B91BBA" w:rsidRPr="00FB3178">
        <w:t>омисията</w:t>
      </w:r>
      <w:r w:rsidR="00CE2C06" w:rsidRPr="00FB3178">
        <w:t xml:space="preserve"> за </w:t>
      </w:r>
      <w:r w:rsidR="00B06AEB" w:rsidRPr="00FB3178">
        <w:t>имуществена</w:t>
      </w:r>
      <w:r w:rsidR="00CE2C06" w:rsidRPr="00FB3178">
        <w:t xml:space="preserve"> санкция, и по-специално относно</w:t>
      </w:r>
      <w:r w:rsidR="00B06AEB" w:rsidRPr="00FB3178">
        <w:t xml:space="preserve"> </w:t>
      </w:r>
      <w:r w:rsidR="00CE2C06" w:rsidRPr="00FB3178">
        <w:t xml:space="preserve">факторите, взети под внимание от </w:t>
      </w:r>
      <w:r w:rsidR="0029628E" w:rsidRPr="00FB3178">
        <w:t>К</w:t>
      </w:r>
      <w:r w:rsidR="00B91BBA" w:rsidRPr="00FB3178">
        <w:t>омисията</w:t>
      </w:r>
      <w:r w:rsidR="00CE2C06" w:rsidRPr="00FB3178">
        <w:t xml:space="preserve">, тежестта, </w:t>
      </w:r>
      <w:r w:rsidR="001676BD" w:rsidRPr="00FB3178">
        <w:t xml:space="preserve">с </w:t>
      </w:r>
      <w:r w:rsidR="00CE2C06" w:rsidRPr="00FB3178">
        <w:t xml:space="preserve">която </w:t>
      </w:r>
      <w:r w:rsidR="0029628E" w:rsidRPr="00FB3178">
        <w:t>К</w:t>
      </w:r>
      <w:r w:rsidR="00B91BBA" w:rsidRPr="00FB3178">
        <w:t>омисията</w:t>
      </w:r>
      <w:r w:rsidR="001676BD" w:rsidRPr="00FB3178">
        <w:t xml:space="preserve"> е оценила</w:t>
      </w:r>
      <w:r w:rsidR="00CE2C06" w:rsidRPr="00FB3178">
        <w:t xml:space="preserve"> </w:t>
      </w:r>
      <w:r w:rsidR="00CE2C06" w:rsidRPr="00FB3178">
        <w:rPr>
          <w:strike/>
        </w:rPr>
        <w:t>е придала на</w:t>
      </w:r>
      <w:r w:rsidR="00CE2C06" w:rsidRPr="00FB3178">
        <w:t xml:space="preserve"> всеки </w:t>
      </w:r>
      <w:proofErr w:type="spellStart"/>
      <w:r w:rsidR="001676BD" w:rsidRPr="00FB3178">
        <w:t>относим</w:t>
      </w:r>
      <w:proofErr w:type="spellEnd"/>
      <w:r w:rsidR="001676BD" w:rsidRPr="00FB3178">
        <w:t xml:space="preserve"> </w:t>
      </w:r>
      <w:r w:rsidR="00CE2C06" w:rsidRPr="00FB3178">
        <w:t>фактор</w:t>
      </w:r>
      <w:r w:rsidR="00B06AEB" w:rsidRPr="00FB3178">
        <w:t xml:space="preserve">, </w:t>
      </w:r>
      <w:r w:rsidR="00F479F0" w:rsidRPr="00FB3178">
        <w:t xml:space="preserve">както и евентуално </w:t>
      </w:r>
      <w:r w:rsidR="00CE2C06" w:rsidRPr="00FB3178">
        <w:t>предложени</w:t>
      </w:r>
      <w:r w:rsidR="00F479F0" w:rsidRPr="00FB3178">
        <w:t>те</w:t>
      </w:r>
      <w:r w:rsidR="00CE2C06" w:rsidRPr="00FB3178">
        <w:t xml:space="preserve"> структурни и/или поведенчески мерки.</w:t>
      </w:r>
    </w:p>
    <w:p w14:paraId="470A6432" w14:textId="28B5A772" w:rsidR="00830B59" w:rsidRPr="00FB3178" w:rsidRDefault="00830B59" w:rsidP="004D2C10">
      <w:pPr>
        <w:tabs>
          <w:tab w:val="left" w:pos="709"/>
        </w:tabs>
        <w:ind w:firstLine="567"/>
      </w:pPr>
      <w:r w:rsidRPr="00FB3178">
        <w:t xml:space="preserve">(3) </w:t>
      </w:r>
      <w:r w:rsidR="00CE2C06" w:rsidRPr="00FB3178">
        <w:t xml:space="preserve">На </w:t>
      </w:r>
      <w:r w:rsidR="00FE0BBA" w:rsidRPr="00FB3178">
        <w:t>базата на представен доклад от работния екип и наблюдаващия член за хода на разговорите Комисията може с определение по смисъла на чл. 18, ал. 1, т. 2, предложение второ</w:t>
      </w:r>
      <w:r w:rsidR="00AC4A02" w:rsidRPr="00FB3178">
        <w:t>,</w:t>
      </w:r>
      <w:r w:rsidR="00FE0BBA" w:rsidRPr="00FB3178">
        <w:t xml:space="preserve"> да фиксира окончателни параметри на своето предложение: размер на санкцията, предложение за намаление, както и структурни и/или поведенчески мерки. Това предложение се представя на предприятието </w:t>
      </w:r>
      <w:r w:rsidR="00CE2C06" w:rsidRPr="00FB3178">
        <w:t>на</w:t>
      </w:r>
      <w:r w:rsidR="003603F3" w:rsidRPr="00FB3178">
        <w:t xml:space="preserve"> </w:t>
      </w:r>
      <w:r w:rsidR="00CE2C06" w:rsidRPr="00FB3178">
        <w:t>принципа „приеми или откажи“.</w:t>
      </w:r>
      <w:bookmarkStart w:id="0" w:name="_Hlk220774398"/>
    </w:p>
    <w:p w14:paraId="76B85033" w14:textId="14ED190C" w:rsidR="00FE0BBA" w:rsidRPr="00FB3178" w:rsidRDefault="00830B59" w:rsidP="004D2C10">
      <w:pPr>
        <w:tabs>
          <w:tab w:val="left" w:pos="709"/>
        </w:tabs>
        <w:ind w:firstLine="567"/>
      </w:pPr>
      <w:r w:rsidRPr="00FB3178">
        <w:t xml:space="preserve">(4) </w:t>
      </w:r>
      <w:r w:rsidR="00CE2C06" w:rsidRPr="00FB3178">
        <w:t xml:space="preserve">Предприятието </w:t>
      </w:r>
      <w:r w:rsidR="003603F3" w:rsidRPr="00FB3178">
        <w:t>следва</w:t>
      </w:r>
      <w:r w:rsidR="00CE2C06" w:rsidRPr="00FB3178">
        <w:t xml:space="preserve"> да потвърди, че е съглас</w:t>
      </w:r>
      <w:r w:rsidR="00F479F0" w:rsidRPr="00FB3178">
        <w:t>но</w:t>
      </w:r>
      <w:r w:rsidR="00CE2C06" w:rsidRPr="00FB3178">
        <w:t xml:space="preserve"> с налагането на та</w:t>
      </w:r>
      <w:r w:rsidR="00FE0BBA" w:rsidRPr="00FB3178">
        <w:t xml:space="preserve">ка предложената </w:t>
      </w:r>
      <w:r w:rsidR="00CE2C06" w:rsidRPr="00FB3178">
        <w:t>конкретна</w:t>
      </w:r>
      <w:r w:rsidR="003603F3" w:rsidRPr="00FB3178">
        <w:t xml:space="preserve"> имуществена </w:t>
      </w:r>
      <w:r w:rsidR="00CE2C06" w:rsidRPr="00FB3178">
        <w:t xml:space="preserve">санкция. Ако </w:t>
      </w:r>
      <w:r w:rsidR="0080455E" w:rsidRPr="00FB3178">
        <w:t>проучваното</w:t>
      </w:r>
      <w:r w:rsidR="00CE2C06" w:rsidRPr="00FB3178">
        <w:t xml:space="preserve"> предприятие не предостави това потвърждение,</w:t>
      </w:r>
      <w:r w:rsidR="003603F3" w:rsidRPr="00FB3178">
        <w:t xml:space="preserve"> Комисията</w:t>
      </w:r>
      <w:r w:rsidR="00CE2C06" w:rsidRPr="00FB3178">
        <w:t xml:space="preserve"> </w:t>
      </w:r>
      <w:r w:rsidR="007B0E4C" w:rsidRPr="00FB3178">
        <w:t>прекрат</w:t>
      </w:r>
      <w:r w:rsidR="000F5774" w:rsidRPr="00FB3178">
        <w:t>ява</w:t>
      </w:r>
      <w:r w:rsidR="007B0E4C" w:rsidRPr="00FB3178">
        <w:t xml:space="preserve"> процедурата </w:t>
      </w:r>
      <w:r w:rsidR="00CE2C06" w:rsidRPr="00FB3178">
        <w:t xml:space="preserve">за </w:t>
      </w:r>
      <w:r w:rsidR="007B0E4C" w:rsidRPr="00FB3178">
        <w:t xml:space="preserve">постигане на </w:t>
      </w:r>
      <w:r w:rsidR="00CE2C06" w:rsidRPr="00FB3178">
        <w:t xml:space="preserve">споразумение и </w:t>
      </w:r>
      <w:r w:rsidR="000F5774" w:rsidRPr="00FB3178">
        <w:t xml:space="preserve">продължава </w:t>
      </w:r>
      <w:r w:rsidR="00CE2C06" w:rsidRPr="00FB3178">
        <w:t>административна</w:t>
      </w:r>
      <w:r w:rsidR="000F5774" w:rsidRPr="00FB3178">
        <w:t>та</w:t>
      </w:r>
      <w:r w:rsidR="00722AB2" w:rsidRPr="00FB3178">
        <w:t xml:space="preserve"> </w:t>
      </w:r>
      <w:r w:rsidR="00CE2C06" w:rsidRPr="00FB3178">
        <w:t>процедура</w:t>
      </w:r>
      <w:r w:rsidR="000F5774" w:rsidRPr="00FB3178">
        <w:t>, приложима към конкретния случай</w:t>
      </w:r>
      <w:r w:rsidR="00CE2C06" w:rsidRPr="00FB3178">
        <w:t xml:space="preserve">. </w:t>
      </w:r>
    </w:p>
    <w:p w14:paraId="1EAAA0C6" w14:textId="606AD690" w:rsidR="00CE2C06" w:rsidRPr="00FB3178" w:rsidRDefault="00FE0BBA" w:rsidP="004D2C10">
      <w:pPr>
        <w:tabs>
          <w:tab w:val="left" w:pos="709"/>
        </w:tabs>
        <w:ind w:firstLine="567"/>
      </w:pPr>
      <w:r w:rsidRPr="00FB3178">
        <w:t xml:space="preserve">(5) </w:t>
      </w:r>
      <w:r w:rsidR="000F5774" w:rsidRPr="00FB3178">
        <w:t>По</w:t>
      </w:r>
      <w:r w:rsidR="00CE2C06" w:rsidRPr="00FB3178">
        <w:t>твърждение</w:t>
      </w:r>
      <w:r w:rsidR="000F5774" w:rsidRPr="00FB3178">
        <w:t xml:space="preserve">то </w:t>
      </w:r>
      <w:r w:rsidRPr="00FB3178">
        <w:t xml:space="preserve">на предприятието </w:t>
      </w:r>
      <w:r w:rsidR="000F5774" w:rsidRPr="00FB3178">
        <w:t xml:space="preserve">се оформя като </w:t>
      </w:r>
      <w:r w:rsidR="00A60972" w:rsidRPr="00FB3178">
        <w:t>Искане</w:t>
      </w:r>
      <w:r w:rsidR="00CE2C06" w:rsidRPr="00FB3178">
        <w:t xml:space="preserve"> за споразумение</w:t>
      </w:r>
      <w:r w:rsidR="000F5774" w:rsidRPr="00FB3178">
        <w:t xml:space="preserve">. </w:t>
      </w:r>
      <w:r w:rsidR="00A60972" w:rsidRPr="00FB3178">
        <w:t>Искане</w:t>
      </w:r>
      <w:r w:rsidR="000F5774" w:rsidRPr="00FB3178">
        <w:t xml:space="preserve">то за споразумение следва да бъде подадено в указан от Комисията срок, който не може да бъде по-дълъг от </w:t>
      </w:r>
      <w:r w:rsidR="005D011E" w:rsidRPr="00FB3178">
        <w:t>1</w:t>
      </w:r>
      <w:r w:rsidR="00E07B37" w:rsidRPr="00FB3178">
        <w:t>4</w:t>
      </w:r>
      <w:r w:rsidR="005D011E" w:rsidRPr="00FB3178">
        <w:t xml:space="preserve"> календарни дни</w:t>
      </w:r>
      <w:bookmarkEnd w:id="0"/>
      <w:r w:rsidR="00CE2C06" w:rsidRPr="00FB3178">
        <w:t>.</w:t>
      </w:r>
    </w:p>
    <w:p w14:paraId="7DAF88EE" w14:textId="77777777" w:rsidR="00D057E9" w:rsidRPr="00FB3178" w:rsidRDefault="00D057E9" w:rsidP="00830B59">
      <w:pPr>
        <w:tabs>
          <w:tab w:val="left" w:pos="1134"/>
        </w:tabs>
        <w:jc w:val="center"/>
        <w:rPr>
          <w:i/>
          <w:iCs/>
        </w:rPr>
      </w:pPr>
    </w:p>
    <w:p w14:paraId="4B170746" w14:textId="2603DFDB" w:rsidR="00722AB2" w:rsidRPr="00FB3178" w:rsidRDefault="00722AB2" w:rsidP="00830B59">
      <w:pPr>
        <w:tabs>
          <w:tab w:val="left" w:pos="1134"/>
        </w:tabs>
        <w:jc w:val="center"/>
        <w:rPr>
          <w:i/>
          <w:iCs/>
          <w:color w:val="EE0000"/>
        </w:rPr>
      </w:pPr>
      <w:r w:rsidRPr="00FB3178">
        <w:rPr>
          <w:i/>
          <w:iCs/>
        </w:rPr>
        <w:t>Разглеждане на структурни и/или поведенчески мерки</w:t>
      </w:r>
    </w:p>
    <w:p w14:paraId="6F061C7A" w14:textId="6B5F9C3B" w:rsidR="00830B59" w:rsidRPr="00FB3178" w:rsidRDefault="00830B59" w:rsidP="004D2C10">
      <w:pPr>
        <w:tabs>
          <w:tab w:val="left" w:pos="709"/>
        </w:tabs>
        <w:ind w:firstLine="567"/>
      </w:pPr>
      <w:r w:rsidRPr="00FB3178">
        <w:rPr>
          <w:b/>
          <w:bCs/>
        </w:rPr>
        <w:t xml:space="preserve">Чл. </w:t>
      </w:r>
      <w:r w:rsidR="000F5774" w:rsidRPr="00FB3178">
        <w:rPr>
          <w:b/>
          <w:bCs/>
        </w:rPr>
        <w:t>28</w:t>
      </w:r>
      <w:r w:rsidRPr="00FB3178">
        <w:rPr>
          <w:b/>
          <w:bCs/>
        </w:rPr>
        <w:t>.</w:t>
      </w:r>
      <w:r w:rsidRPr="00FB3178">
        <w:t xml:space="preserve"> (1) </w:t>
      </w:r>
      <w:r w:rsidR="00CE2C06" w:rsidRPr="00FB3178">
        <w:t>Когато обстоятелствата по конкретн</w:t>
      </w:r>
      <w:r w:rsidR="000F5774" w:rsidRPr="00FB3178">
        <w:t>ия</w:t>
      </w:r>
      <w:r w:rsidR="00CE2C06" w:rsidRPr="00FB3178">
        <w:t xml:space="preserve"> случай налагат</w:t>
      </w:r>
      <w:r w:rsidR="000F5774" w:rsidRPr="00FB3178">
        <w:t xml:space="preserve"> това, </w:t>
      </w:r>
      <w:r w:rsidR="0029628E" w:rsidRPr="00FB3178">
        <w:t>Комисията</w:t>
      </w:r>
      <w:r w:rsidR="00CE2C06" w:rsidRPr="00FB3178">
        <w:t xml:space="preserve"> може да счете за целесъобразно</w:t>
      </w:r>
      <w:r w:rsidR="00722AB2" w:rsidRPr="00FB3178">
        <w:t xml:space="preserve"> </w:t>
      </w:r>
      <w:r w:rsidR="00CE2C06" w:rsidRPr="00FB3178">
        <w:t>споразумението да включва налагането на структурни и/или поведенчески мерки</w:t>
      </w:r>
      <w:r w:rsidR="000F5774" w:rsidRPr="00FB3178">
        <w:t xml:space="preserve">, като </w:t>
      </w:r>
      <w:r w:rsidR="00CE2C06" w:rsidRPr="00FB3178">
        <w:t xml:space="preserve">допълнение към </w:t>
      </w:r>
      <w:r w:rsidR="00722AB2" w:rsidRPr="00FB3178">
        <w:t>имуществената</w:t>
      </w:r>
      <w:r w:rsidR="00CE2C06" w:rsidRPr="00FB3178">
        <w:t xml:space="preserve"> санкция.</w:t>
      </w:r>
    </w:p>
    <w:p w14:paraId="074CBFDD" w14:textId="25A16BBE" w:rsidR="00830B59" w:rsidRPr="00FB3178" w:rsidRDefault="00830B59" w:rsidP="004D2C10">
      <w:pPr>
        <w:tabs>
          <w:tab w:val="left" w:pos="709"/>
        </w:tabs>
        <w:ind w:firstLine="567"/>
      </w:pPr>
      <w:r w:rsidRPr="00FB3178">
        <w:t xml:space="preserve">(2) </w:t>
      </w:r>
      <w:r w:rsidR="00CE2C06" w:rsidRPr="00FB3178">
        <w:t xml:space="preserve">Когато </w:t>
      </w:r>
      <w:r w:rsidR="0029628E" w:rsidRPr="00FB3178">
        <w:t>К</w:t>
      </w:r>
      <w:r w:rsidR="005F7EE3" w:rsidRPr="00FB3178">
        <w:t>омисията</w:t>
      </w:r>
      <w:r w:rsidR="00CE2C06" w:rsidRPr="00FB3178">
        <w:t xml:space="preserve"> счете, че е необходимо да се </w:t>
      </w:r>
      <w:r w:rsidR="0024369A" w:rsidRPr="00FB3178">
        <w:t xml:space="preserve">наложи </w:t>
      </w:r>
      <w:r w:rsidR="00CE2C06" w:rsidRPr="00FB3178">
        <w:t>структурна и/или поведенческа мярка</w:t>
      </w:r>
      <w:r w:rsidR="00F136EE" w:rsidRPr="00FB3178">
        <w:t xml:space="preserve"> за възстановяване на </w:t>
      </w:r>
      <w:r w:rsidR="00214FFD" w:rsidRPr="00FB3178">
        <w:t>конкуренцията</w:t>
      </w:r>
      <w:r w:rsidR="00CE2C06" w:rsidRPr="00FB3178">
        <w:t>,</w:t>
      </w:r>
      <w:r w:rsidR="00A521D0" w:rsidRPr="00FB3178">
        <w:t xml:space="preserve"> </w:t>
      </w:r>
      <w:r w:rsidR="0029628E" w:rsidRPr="00FB3178">
        <w:t>К</w:t>
      </w:r>
      <w:r w:rsidR="005F7EE3" w:rsidRPr="00FB3178">
        <w:t>омисията</w:t>
      </w:r>
      <w:r w:rsidR="00CE2C06" w:rsidRPr="00FB3178">
        <w:t xml:space="preserve"> ще изложи в писмен вид всички предложени мерки едновременно с предоставянето на</w:t>
      </w:r>
      <w:r w:rsidR="00A521D0" w:rsidRPr="00FB3178">
        <w:t xml:space="preserve"> </w:t>
      </w:r>
      <w:r w:rsidR="005B7D55" w:rsidRPr="00FB3178">
        <w:t>О</w:t>
      </w:r>
      <w:r w:rsidR="00CE2C06" w:rsidRPr="00FB3178">
        <w:t>бобщен</w:t>
      </w:r>
      <w:r w:rsidR="005B7D55" w:rsidRPr="00FB3178">
        <w:t xml:space="preserve">ие </w:t>
      </w:r>
      <w:r w:rsidR="00CE2C06" w:rsidRPr="00FB3178">
        <w:t xml:space="preserve">на фактите и първоначалното си предложение относно </w:t>
      </w:r>
      <w:r w:rsidR="00D663BC" w:rsidRPr="00FB3178">
        <w:t xml:space="preserve">определянето на имуществената </w:t>
      </w:r>
      <w:r w:rsidR="00CE2C06" w:rsidRPr="00FB3178">
        <w:t xml:space="preserve">санкция. </w:t>
      </w:r>
      <w:r w:rsidR="007B5BE1" w:rsidRPr="00FB3178">
        <w:t>С</w:t>
      </w:r>
      <w:r w:rsidR="00CE2C06" w:rsidRPr="00FB3178">
        <w:t>рокът за представяне на становищата на предприятието по двата</w:t>
      </w:r>
      <w:r w:rsidR="00A521D0" w:rsidRPr="00FB3178">
        <w:t xml:space="preserve"> </w:t>
      </w:r>
      <w:r w:rsidR="00CE2C06" w:rsidRPr="00FB3178">
        <w:t xml:space="preserve">въпроса обикновено тече едновременно, но в зависимост от сложността на предложените мерки </w:t>
      </w:r>
      <w:r w:rsidR="0029628E" w:rsidRPr="00FB3178">
        <w:t>К</w:t>
      </w:r>
      <w:r w:rsidR="005F7EE3" w:rsidRPr="00FB3178">
        <w:t>омисията</w:t>
      </w:r>
      <w:r w:rsidR="00CE2C06" w:rsidRPr="00FB3178">
        <w:t xml:space="preserve"> може да удължи срока за представяне на становища.</w:t>
      </w:r>
    </w:p>
    <w:p w14:paraId="7863A97E" w14:textId="207D3B3D" w:rsidR="00CE2C06" w:rsidRPr="00FB3178" w:rsidRDefault="00830B59" w:rsidP="004D2C10">
      <w:pPr>
        <w:tabs>
          <w:tab w:val="left" w:pos="709"/>
        </w:tabs>
        <w:ind w:firstLine="567"/>
      </w:pPr>
      <w:r w:rsidRPr="00FB3178">
        <w:t xml:space="preserve">(3) </w:t>
      </w:r>
      <w:r w:rsidR="00CE2C06" w:rsidRPr="00FB3178">
        <w:t>Обхватът и прилагането на тези потенциални мерки ще бъдат предмет на обсъждане и споразумение</w:t>
      </w:r>
      <w:r w:rsidR="00A521D0" w:rsidRPr="00FB3178">
        <w:t xml:space="preserve"> </w:t>
      </w:r>
      <w:r w:rsidR="00CE2C06" w:rsidRPr="00FB3178">
        <w:t xml:space="preserve">между </w:t>
      </w:r>
      <w:r w:rsidR="0029628E" w:rsidRPr="00FB3178">
        <w:t>К</w:t>
      </w:r>
      <w:r w:rsidR="005F7EE3" w:rsidRPr="00FB3178">
        <w:t>омисията</w:t>
      </w:r>
      <w:r w:rsidR="00CE2C06" w:rsidRPr="00FB3178">
        <w:t xml:space="preserve"> и предприятието.</w:t>
      </w:r>
    </w:p>
    <w:p w14:paraId="4198E00E" w14:textId="77777777" w:rsidR="007872BB" w:rsidRPr="00FB3178" w:rsidRDefault="007872BB" w:rsidP="00B33042">
      <w:pPr>
        <w:tabs>
          <w:tab w:val="left" w:pos="709"/>
        </w:tabs>
      </w:pPr>
    </w:p>
    <w:p w14:paraId="22C7843E" w14:textId="02775C9E" w:rsidR="007872BB" w:rsidRPr="00FB3178" w:rsidRDefault="006D4B75" w:rsidP="00B33042">
      <w:pPr>
        <w:tabs>
          <w:tab w:val="left" w:pos="709"/>
        </w:tabs>
        <w:jc w:val="center"/>
        <w:rPr>
          <w:i/>
          <w:iCs/>
        </w:rPr>
      </w:pPr>
      <w:r w:rsidRPr="00FB3178">
        <w:rPr>
          <w:i/>
          <w:iCs/>
        </w:rPr>
        <w:t xml:space="preserve">Подаване на </w:t>
      </w:r>
      <w:r w:rsidR="00A60972" w:rsidRPr="00FB3178">
        <w:rPr>
          <w:i/>
          <w:iCs/>
        </w:rPr>
        <w:t>Искане</w:t>
      </w:r>
      <w:r w:rsidRPr="00FB3178">
        <w:rPr>
          <w:i/>
          <w:iCs/>
        </w:rPr>
        <w:t xml:space="preserve"> за </w:t>
      </w:r>
      <w:r w:rsidR="00461F40" w:rsidRPr="00FB3178">
        <w:rPr>
          <w:i/>
          <w:iCs/>
        </w:rPr>
        <w:t xml:space="preserve">постигане на </w:t>
      </w:r>
      <w:r w:rsidRPr="00FB3178">
        <w:rPr>
          <w:i/>
          <w:iCs/>
        </w:rPr>
        <w:t>споразумение</w:t>
      </w:r>
      <w:r w:rsidR="00461F40" w:rsidRPr="00FB3178">
        <w:t xml:space="preserve"> </w:t>
      </w:r>
      <w:r w:rsidR="00DC08D1" w:rsidRPr="00FB3178">
        <w:rPr>
          <w:i/>
          <w:iCs/>
        </w:rPr>
        <w:t>по чл.74а от ЗЗК</w:t>
      </w:r>
      <w:r w:rsidR="00461F40" w:rsidRPr="00FB3178">
        <w:rPr>
          <w:i/>
          <w:iCs/>
        </w:rPr>
        <w:t xml:space="preserve"> </w:t>
      </w:r>
    </w:p>
    <w:p w14:paraId="14B8E6D8" w14:textId="1A63757F" w:rsidR="00C94C4A" w:rsidRPr="00FB3178" w:rsidRDefault="00830B59" w:rsidP="00214FFD">
      <w:pPr>
        <w:tabs>
          <w:tab w:val="left" w:pos="709"/>
        </w:tabs>
        <w:ind w:firstLine="567"/>
      </w:pPr>
      <w:r w:rsidRPr="00FB3178">
        <w:rPr>
          <w:b/>
          <w:bCs/>
        </w:rPr>
        <w:t xml:space="preserve">Чл. </w:t>
      </w:r>
      <w:r w:rsidR="000F5774" w:rsidRPr="00FB3178">
        <w:rPr>
          <w:b/>
          <w:bCs/>
        </w:rPr>
        <w:t>29</w:t>
      </w:r>
      <w:r w:rsidRPr="00FB3178">
        <w:rPr>
          <w:b/>
          <w:bCs/>
        </w:rPr>
        <w:t>.</w:t>
      </w:r>
      <w:r w:rsidRPr="00FB3178">
        <w:t xml:space="preserve"> (1) </w:t>
      </w:r>
      <w:r w:rsidR="0038145A" w:rsidRPr="00FB3178">
        <w:t xml:space="preserve">В </w:t>
      </w:r>
      <w:proofErr w:type="spellStart"/>
      <w:r w:rsidR="0038145A" w:rsidRPr="00FB3178">
        <w:t>срок</w:t>
      </w:r>
      <w:r w:rsidR="00E70BE6" w:rsidRPr="00FB3178">
        <w:t>a</w:t>
      </w:r>
      <w:proofErr w:type="spellEnd"/>
      <w:r w:rsidR="00FE0BBA" w:rsidRPr="00FB3178">
        <w:t xml:space="preserve"> по чл. </w:t>
      </w:r>
      <w:r w:rsidR="000B7447" w:rsidRPr="00FB3178">
        <w:t>27, ал. 5</w:t>
      </w:r>
      <w:r w:rsidR="0038145A" w:rsidRPr="00FB3178">
        <w:t xml:space="preserve"> </w:t>
      </w:r>
      <w:r w:rsidR="00C94C4A" w:rsidRPr="00FB3178">
        <w:t xml:space="preserve">предприятието трябва да подаде </w:t>
      </w:r>
      <w:r w:rsidR="000B7447" w:rsidRPr="00FB3178">
        <w:t xml:space="preserve">в писмен вид </w:t>
      </w:r>
      <w:r w:rsidR="00A60972" w:rsidRPr="00FB3178">
        <w:rPr>
          <w:i/>
        </w:rPr>
        <w:t>Искане</w:t>
      </w:r>
      <w:r w:rsidR="00C94C4A" w:rsidRPr="00FB3178">
        <w:rPr>
          <w:i/>
        </w:rPr>
        <w:t xml:space="preserve"> за </w:t>
      </w:r>
      <w:r w:rsidR="003F09C3" w:rsidRPr="00FB3178">
        <w:rPr>
          <w:i/>
        </w:rPr>
        <w:t xml:space="preserve">постигане на </w:t>
      </w:r>
      <w:r w:rsidR="00C94C4A" w:rsidRPr="00FB3178">
        <w:rPr>
          <w:i/>
        </w:rPr>
        <w:t>споразумение</w:t>
      </w:r>
      <w:r w:rsidR="00733822" w:rsidRPr="00FB3178">
        <w:t xml:space="preserve"> (Приложение № 2</w:t>
      </w:r>
      <w:r w:rsidR="00A73E6C" w:rsidRPr="00FB3178">
        <w:t xml:space="preserve"> </w:t>
      </w:r>
      <w:r w:rsidR="00A73E6C" w:rsidRPr="00FB3178">
        <w:rPr>
          <w:i/>
        </w:rPr>
        <w:t>„</w:t>
      </w:r>
      <w:r w:rsidR="00A60972" w:rsidRPr="00FB3178">
        <w:rPr>
          <w:i/>
        </w:rPr>
        <w:t>Искане</w:t>
      </w:r>
      <w:r w:rsidR="00A73E6C" w:rsidRPr="00FB3178">
        <w:rPr>
          <w:i/>
        </w:rPr>
        <w:t>то“</w:t>
      </w:r>
      <w:r w:rsidR="00733822" w:rsidRPr="00FB3178">
        <w:rPr>
          <w:i/>
        </w:rPr>
        <w:t>)</w:t>
      </w:r>
      <w:r w:rsidR="00C94C4A" w:rsidRPr="00FB3178">
        <w:rPr>
          <w:i/>
        </w:rPr>
        <w:t>,</w:t>
      </w:r>
      <w:r w:rsidR="00C94C4A" w:rsidRPr="00FB3178">
        <w:t xml:space="preserve"> което трябва да съдържа:</w:t>
      </w:r>
    </w:p>
    <w:p w14:paraId="04A69F3F" w14:textId="184A0DB9" w:rsidR="00C94C4A" w:rsidRPr="00FB3178" w:rsidRDefault="00CF6A62" w:rsidP="00214FFD">
      <w:pPr>
        <w:pStyle w:val="ListParagraph"/>
        <w:tabs>
          <w:tab w:val="left" w:pos="709"/>
        </w:tabs>
        <w:ind w:left="0" w:firstLine="567"/>
      </w:pPr>
      <w:r w:rsidRPr="00FB3178">
        <w:rPr>
          <w:bCs/>
        </w:rPr>
        <w:t>1</w:t>
      </w:r>
      <w:r w:rsidR="00830B59" w:rsidRPr="00FB3178">
        <w:rPr>
          <w:bCs/>
        </w:rPr>
        <w:t xml:space="preserve">. </w:t>
      </w:r>
      <w:r w:rsidR="00C94C4A" w:rsidRPr="00FB3178">
        <w:t>ясно</w:t>
      </w:r>
      <w:r w:rsidR="001676BD" w:rsidRPr="00FB3178">
        <w:t>, изрично</w:t>
      </w:r>
      <w:r w:rsidR="00C94C4A" w:rsidRPr="00FB3178">
        <w:t xml:space="preserve"> и недвусмислено признаване на отговорността на страната за нарушението, в което накратко се описват предмета на нарушението, евентуалния начин на осъществяването му, основните факти, тяхната правна квалификация, включително ролята на съответната страна и продължителността на участието ѝ в нарушението;</w:t>
      </w:r>
    </w:p>
    <w:p w14:paraId="081AFC4C" w14:textId="2DBB3DA3" w:rsidR="00C94C4A" w:rsidRPr="00FB3178" w:rsidRDefault="00CF6A62" w:rsidP="00214FFD">
      <w:pPr>
        <w:pStyle w:val="ListParagraph"/>
        <w:tabs>
          <w:tab w:val="left" w:pos="709"/>
        </w:tabs>
        <w:ind w:left="0" w:firstLine="567"/>
      </w:pPr>
      <w:r w:rsidRPr="00FB3178">
        <w:rPr>
          <w:bCs/>
        </w:rPr>
        <w:t>2</w:t>
      </w:r>
      <w:r w:rsidR="00830B59" w:rsidRPr="00FB3178">
        <w:rPr>
          <w:bCs/>
        </w:rPr>
        <w:t>.</w:t>
      </w:r>
      <w:r w:rsidR="00C94C4A" w:rsidRPr="00FB3178">
        <w:t xml:space="preserve"> посочване на размер</w:t>
      </w:r>
      <w:r w:rsidR="000B7447" w:rsidRPr="00FB3178">
        <w:t>а</w:t>
      </w:r>
      <w:r w:rsidR="00C94C4A" w:rsidRPr="00FB3178">
        <w:t xml:space="preserve"> на </w:t>
      </w:r>
      <w:r w:rsidR="00736477" w:rsidRPr="00FB3178">
        <w:t xml:space="preserve">имуществената </w:t>
      </w:r>
      <w:r w:rsidR="00C94C4A" w:rsidRPr="00FB3178">
        <w:t>санкция, която стран</w:t>
      </w:r>
      <w:r w:rsidR="002538B6" w:rsidRPr="00FB3178">
        <w:t>ата</w:t>
      </w:r>
      <w:r w:rsidR="00C94C4A" w:rsidRPr="00FB3178">
        <w:t xml:space="preserve"> прие</w:t>
      </w:r>
      <w:r w:rsidR="000B7447" w:rsidRPr="00FB3178">
        <w:t>ма</w:t>
      </w:r>
      <w:r w:rsidR="00C94C4A" w:rsidRPr="00FB3178">
        <w:t xml:space="preserve"> в рамките на процедурата за постигане на споразумение;</w:t>
      </w:r>
    </w:p>
    <w:p w14:paraId="548375C1" w14:textId="4E0EBDB3" w:rsidR="002062DF" w:rsidRPr="00FB3178" w:rsidRDefault="00CF6A62" w:rsidP="00214FFD">
      <w:pPr>
        <w:pStyle w:val="ListParagraph"/>
        <w:tabs>
          <w:tab w:val="left" w:pos="709"/>
        </w:tabs>
        <w:ind w:left="0" w:firstLine="567"/>
      </w:pPr>
      <w:r w:rsidRPr="00FB3178">
        <w:rPr>
          <w:bCs/>
        </w:rPr>
        <w:t>3</w:t>
      </w:r>
      <w:r w:rsidR="00830B59" w:rsidRPr="00FB3178">
        <w:rPr>
          <w:bCs/>
        </w:rPr>
        <w:t>.</w:t>
      </w:r>
      <w:r w:rsidR="00C94C4A" w:rsidRPr="00FB3178">
        <w:t xml:space="preserve"> потвърждение от страната, че ѝ е била предоставена достатъчна възможност да изрази своето виждане във връзка с твърдения</w:t>
      </w:r>
      <w:r w:rsidR="00921C84" w:rsidRPr="00FB3178">
        <w:t>та в Обобщението на фактите</w:t>
      </w:r>
      <w:r w:rsidR="002062DF" w:rsidRPr="00FB3178">
        <w:t>;</w:t>
      </w:r>
    </w:p>
    <w:p w14:paraId="39A30BC6" w14:textId="064568F4" w:rsidR="00A36F82" w:rsidRPr="00FB3178" w:rsidRDefault="00CF6A62" w:rsidP="00214FFD">
      <w:pPr>
        <w:pStyle w:val="ListParagraph"/>
        <w:tabs>
          <w:tab w:val="left" w:pos="709"/>
        </w:tabs>
        <w:ind w:left="0" w:firstLine="567"/>
      </w:pPr>
      <w:r w:rsidRPr="00FB3178">
        <w:rPr>
          <w:bCs/>
        </w:rPr>
        <w:t>4</w:t>
      </w:r>
      <w:r w:rsidR="00830B59" w:rsidRPr="00FB3178">
        <w:rPr>
          <w:bCs/>
        </w:rPr>
        <w:t>.</w:t>
      </w:r>
      <w:r w:rsidR="002062DF" w:rsidRPr="00FB3178">
        <w:t xml:space="preserve"> </w:t>
      </w:r>
      <w:r w:rsidR="005A2C5D" w:rsidRPr="00FB3178">
        <w:t>съгласие</w:t>
      </w:r>
      <w:r w:rsidR="00A36F82" w:rsidRPr="00FB3178">
        <w:t xml:space="preserve"> </w:t>
      </w:r>
      <w:r w:rsidR="005A2C5D" w:rsidRPr="00FB3178">
        <w:t xml:space="preserve">на страната да </w:t>
      </w:r>
      <w:r w:rsidR="00A36F82" w:rsidRPr="00FB3178">
        <w:t xml:space="preserve">поиска достъп </w:t>
      </w:r>
      <w:r w:rsidR="00AC4A02" w:rsidRPr="00FB3178">
        <w:t xml:space="preserve">само до материалите, които са от съществено значение за установяване на нарушението по производството </w:t>
      </w:r>
      <w:r w:rsidR="00A36F82" w:rsidRPr="00FB3178">
        <w:t xml:space="preserve">при </w:t>
      </w:r>
      <w:r w:rsidR="00953614" w:rsidRPr="00FB3178">
        <w:t xml:space="preserve">постановяване </w:t>
      </w:r>
      <w:r w:rsidR="00A36F82" w:rsidRPr="00FB3178">
        <w:t xml:space="preserve">на </w:t>
      </w:r>
      <w:r w:rsidR="00616852" w:rsidRPr="00FB3178">
        <w:t>определение по чл. 74, ал. 1, т. 3 от ЗЗК</w:t>
      </w:r>
      <w:r w:rsidR="00A36F82" w:rsidRPr="00FB3178">
        <w:t xml:space="preserve"> (по-специално, да огранич</w:t>
      </w:r>
      <w:r w:rsidR="005A2C5D" w:rsidRPr="00FB3178">
        <w:t>и</w:t>
      </w:r>
      <w:r w:rsidR="00A36F82" w:rsidRPr="00FB3178">
        <w:t xml:space="preserve"> </w:t>
      </w:r>
      <w:r w:rsidR="00A60972" w:rsidRPr="00FB3178">
        <w:t>Искане</w:t>
      </w:r>
      <w:r w:rsidR="00A36F82" w:rsidRPr="00FB3178">
        <w:t xml:space="preserve">то за достъп само до документите, посочени в </w:t>
      </w:r>
      <w:r w:rsidR="00616852" w:rsidRPr="00FB3178">
        <w:t>Определението</w:t>
      </w:r>
      <w:r w:rsidR="00A36F82" w:rsidRPr="00FB3178">
        <w:t>)</w:t>
      </w:r>
      <w:r w:rsidR="00D5647F" w:rsidRPr="00FB3178">
        <w:t xml:space="preserve"> и потвърждение от страната, че не възнамерява да упражнява право</w:t>
      </w:r>
      <w:r w:rsidR="005A6619" w:rsidRPr="00FB3178">
        <w:t>то</w:t>
      </w:r>
      <w:r w:rsidR="00D5647F" w:rsidRPr="00FB3178">
        <w:t xml:space="preserve"> да бъде изслушана по реда на чл. 76 от ЗЗК</w:t>
      </w:r>
      <w:r w:rsidR="00D057E9" w:rsidRPr="00FB3178">
        <w:t>;</w:t>
      </w:r>
      <w:r w:rsidR="00D5647F" w:rsidRPr="00FB3178">
        <w:t xml:space="preserve"> </w:t>
      </w:r>
    </w:p>
    <w:p w14:paraId="0B280311" w14:textId="7A54A68E" w:rsidR="00C94C4A" w:rsidRPr="00FB3178" w:rsidRDefault="00CF6A62" w:rsidP="00214FFD">
      <w:pPr>
        <w:pStyle w:val="ListParagraph"/>
        <w:tabs>
          <w:tab w:val="left" w:pos="709"/>
        </w:tabs>
        <w:ind w:left="0" w:firstLine="567"/>
      </w:pPr>
      <w:r w:rsidRPr="00FB3178">
        <w:rPr>
          <w:bCs/>
        </w:rPr>
        <w:t>5</w:t>
      </w:r>
      <w:r w:rsidR="00830B59" w:rsidRPr="00FB3178">
        <w:rPr>
          <w:bCs/>
        </w:rPr>
        <w:t>.</w:t>
      </w:r>
      <w:r w:rsidR="005A75DD" w:rsidRPr="00FB3178">
        <w:t xml:space="preserve"> </w:t>
      </w:r>
      <w:r w:rsidR="005A2C5D" w:rsidRPr="00FB3178">
        <w:t>съгласие</w:t>
      </w:r>
      <w:r w:rsidR="00292E33" w:rsidRPr="00FB3178">
        <w:t xml:space="preserve"> да ограничи всеки отговор на </w:t>
      </w:r>
      <w:r w:rsidR="00616852" w:rsidRPr="00FB3178">
        <w:t>определение по чл. 74, ал. 1, т. 3 от ЗЗК</w:t>
      </w:r>
      <w:r w:rsidR="00292E33" w:rsidRPr="00FB3178">
        <w:t xml:space="preserve"> до потвърждение, че п</w:t>
      </w:r>
      <w:r w:rsidR="00953614" w:rsidRPr="00FB3178">
        <w:t>роцедурата</w:t>
      </w:r>
      <w:r w:rsidR="00292E33" w:rsidRPr="00FB3178">
        <w:t xml:space="preserve"> за</w:t>
      </w:r>
      <w:r w:rsidR="00953614" w:rsidRPr="00FB3178">
        <w:t xml:space="preserve"> постигане на</w:t>
      </w:r>
      <w:r w:rsidR="00292E33" w:rsidRPr="00FB3178">
        <w:t xml:space="preserve"> споразумение и предложението за споразумение са </w:t>
      </w:r>
      <w:r w:rsidR="00953614" w:rsidRPr="00FB3178">
        <w:t xml:space="preserve">правилно </w:t>
      </w:r>
      <w:r w:rsidR="00292E33" w:rsidRPr="00FB3178">
        <w:t xml:space="preserve">отразени в </w:t>
      </w:r>
      <w:r w:rsidR="007545B7" w:rsidRPr="00FB3178">
        <w:t>определението</w:t>
      </w:r>
      <w:r w:rsidR="00292E33" w:rsidRPr="00FB3178">
        <w:t xml:space="preserve">, </w:t>
      </w:r>
      <w:r w:rsidR="000B7447" w:rsidRPr="00FB3178">
        <w:t xml:space="preserve">като може </w:t>
      </w:r>
      <w:r w:rsidR="00292E33" w:rsidRPr="00FB3178">
        <w:t>да посочи съществени фактически неточности, ако има такива.</w:t>
      </w:r>
      <w:r w:rsidR="00F90C27" w:rsidRPr="00FB3178">
        <w:t xml:space="preserve"> Предприятието следва да потвърди, че е напълно наясно с правата си да </w:t>
      </w:r>
      <w:r w:rsidR="00F136EE" w:rsidRPr="00FB3178">
        <w:t xml:space="preserve">възрази срещу </w:t>
      </w:r>
      <w:r w:rsidR="00616852" w:rsidRPr="00FB3178">
        <w:t>определение</w:t>
      </w:r>
      <w:r w:rsidR="00F136EE" w:rsidRPr="00FB3178">
        <w:t xml:space="preserve">то </w:t>
      </w:r>
      <w:r w:rsidR="00616852" w:rsidRPr="00FB3178">
        <w:t xml:space="preserve"> по чл. 74, ал. 1, т. 3 от ЗЗК</w:t>
      </w:r>
      <w:r w:rsidR="00F90C27" w:rsidRPr="00FB3178">
        <w:t>, но се съгласява да ограничи тези права в замяна на намалена имуществена санкция</w:t>
      </w:r>
      <w:r w:rsidR="00D057E9" w:rsidRPr="00FB3178">
        <w:t>;</w:t>
      </w:r>
      <w:r w:rsidR="00292E33" w:rsidRPr="00FB3178">
        <w:t xml:space="preserve"> </w:t>
      </w:r>
    </w:p>
    <w:p w14:paraId="12F8BEA6" w14:textId="7197BEDA" w:rsidR="005A7E03" w:rsidRPr="00FB3178" w:rsidRDefault="00CF6A62" w:rsidP="00214FFD">
      <w:pPr>
        <w:pStyle w:val="ListParagraph"/>
        <w:tabs>
          <w:tab w:val="left" w:pos="709"/>
        </w:tabs>
        <w:ind w:left="0" w:firstLine="567"/>
      </w:pPr>
      <w:r w:rsidRPr="00FB3178">
        <w:rPr>
          <w:bCs/>
        </w:rPr>
        <w:t>6</w:t>
      </w:r>
      <w:r w:rsidR="00B10387" w:rsidRPr="00FB3178">
        <w:rPr>
          <w:bCs/>
        </w:rPr>
        <w:t>.</w:t>
      </w:r>
      <w:r w:rsidR="00ED51F0" w:rsidRPr="00FB3178">
        <w:t xml:space="preserve"> потвър</w:t>
      </w:r>
      <w:r w:rsidR="002B3DB4" w:rsidRPr="00FB3178">
        <w:t>ждение</w:t>
      </w:r>
      <w:r w:rsidR="00ED51F0" w:rsidRPr="00FB3178">
        <w:t xml:space="preserve">, че ще се съгласи с налагането на конкретни структурни и/или поведенчески мерки, изисквани от </w:t>
      </w:r>
      <w:r w:rsidR="00C01316" w:rsidRPr="00FB3178">
        <w:t>Комисията</w:t>
      </w:r>
      <w:r w:rsidR="00ED51F0" w:rsidRPr="00FB3178">
        <w:t xml:space="preserve">, и потвърди, че признава, че </w:t>
      </w:r>
      <w:r w:rsidR="00ED51F0" w:rsidRPr="00FB3178">
        <w:lastRenderedPageBreak/>
        <w:t>такива мерки са необходими, за да се сложи край на съществуващо нарушение на</w:t>
      </w:r>
      <w:r w:rsidR="00C01316" w:rsidRPr="00FB3178">
        <w:t xml:space="preserve"> </w:t>
      </w:r>
      <w:r w:rsidR="00ED51F0" w:rsidRPr="00FB3178">
        <w:t>приложимото конкурентно право</w:t>
      </w:r>
      <w:r w:rsidR="00B21135" w:rsidRPr="00FB3178">
        <w:t xml:space="preserve">, както и, че </w:t>
      </w:r>
      <w:r w:rsidR="00ED51F0" w:rsidRPr="00FB3178">
        <w:t>няма други структурни или поведенчески мерки, които биха били еднакво ефективни за тази цел и по-малко обременителни за</w:t>
      </w:r>
      <w:r w:rsidR="00B21135" w:rsidRPr="00FB3178">
        <w:t xml:space="preserve"> него</w:t>
      </w:r>
      <w:r w:rsidR="000B7447" w:rsidRPr="00FB3178">
        <w:t>,</w:t>
      </w:r>
      <w:r w:rsidR="00ED51F0" w:rsidRPr="00FB3178">
        <w:t xml:space="preserve"> или за да се предотврати повторение на подобно нарушение на приложимото</w:t>
      </w:r>
      <w:r w:rsidR="00C01316" w:rsidRPr="00FB3178">
        <w:t xml:space="preserve"> </w:t>
      </w:r>
      <w:r w:rsidR="00ED51F0" w:rsidRPr="00FB3178">
        <w:t xml:space="preserve">конкурентно право в бъдеще, и че </w:t>
      </w:r>
      <w:r w:rsidR="00F136EE" w:rsidRPr="00FB3178">
        <w:t xml:space="preserve">тези </w:t>
      </w:r>
      <w:r w:rsidR="00ED51F0" w:rsidRPr="00FB3178">
        <w:t>мерки са пропорционални</w:t>
      </w:r>
      <w:r w:rsidR="00B21135" w:rsidRPr="00FB3178">
        <w:t>,</w:t>
      </w:r>
      <w:r w:rsidR="00ED51F0" w:rsidRPr="00FB3178">
        <w:t xml:space="preserve"> на извършен</w:t>
      </w:r>
      <w:r w:rsidR="00602748" w:rsidRPr="00FB3178">
        <w:t>ото</w:t>
      </w:r>
      <w:r w:rsidR="00C01316" w:rsidRPr="00FB3178">
        <w:t xml:space="preserve"> </w:t>
      </w:r>
      <w:r w:rsidR="00ED51F0" w:rsidRPr="00FB3178">
        <w:t>нарушени</w:t>
      </w:r>
      <w:r w:rsidR="00602748" w:rsidRPr="00FB3178">
        <w:t>е</w:t>
      </w:r>
      <w:r w:rsidR="005A7E03" w:rsidRPr="00FB3178">
        <w:t>;</w:t>
      </w:r>
    </w:p>
    <w:p w14:paraId="373E0B45" w14:textId="6EF4856F" w:rsidR="00D13183" w:rsidRPr="00FB3178" w:rsidRDefault="00CF6A62" w:rsidP="00214FFD">
      <w:pPr>
        <w:pStyle w:val="ListParagraph"/>
        <w:tabs>
          <w:tab w:val="left" w:pos="1134"/>
        </w:tabs>
        <w:ind w:left="0" w:firstLine="567"/>
      </w:pPr>
      <w:r w:rsidRPr="00FB3178">
        <w:rPr>
          <w:bCs/>
        </w:rPr>
        <w:t>7</w:t>
      </w:r>
      <w:r w:rsidR="00B10387" w:rsidRPr="00FB3178">
        <w:rPr>
          <w:bCs/>
        </w:rPr>
        <w:t>.</w:t>
      </w:r>
      <w:r w:rsidR="005A7E03" w:rsidRPr="00FB3178">
        <w:t xml:space="preserve"> </w:t>
      </w:r>
      <w:r w:rsidR="002B3DB4" w:rsidRPr="00FB3178">
        <w:t>съгласие</w:t>
      </w:r>
      <w:r w:rsidR="005A7E03" w:rsidRPr="00FB3178">
        <w:t xml:space="preserve"> да не разкрива на трети лица в никаква юрисдикция съдържанието на обсъжданията или на документите, до които </w:t>
      </w:r>
      <w:r w:rsidR="00ED7073" w:rsidRPr="00FB3178">
        <w:t>страната е</w:t>
      </w:r>
      <w:r w:rsidR="005A7E03" w:rsidRPr="00FB3178">
        <w:t xml:space="preserve"> имал</w:t>
      </w:r>
      <w:r w:rsidR="00ED7073" w:rsidRPr="00FB3178">
        <w:t>а</w:t>
      </w:r>
      <w:r w:rsidR="005A7E03" w:rsidRPr="00FB3178">
        <w:t xml:space="preserve"> достъп в хода на </w:t>
      </w:r>
      <w:r w:rsidR="0053023A" w:rsidRPr="00FB3178">
        <w:t>процедурата за постигане на</w:t>
      </w:r>
      <w:r w:rsidR="005A7E03" w:rsidRPr="00FB3178">
        <w:t xml:space="preserve"> споразумение, освен ако </w:t>
      </w:r>
      <w:r w:rsidR="00ED7073" w:rsidRPr="00FB3178">
        <w:t>е</w:t>
      </w:r>
      <w:r w:rsidR="005A7E03" w:rsidRPr="00FB3178">
        <w:t xml:space="preserve"> получил</w:t>
      </w:r>
      <w:r w:rsidR="00ED7073" w:rsidRPr="00FB3178">
        <w:t>а</w:t>
      </w:r>
      <w:r w:rsidR="005A7E03" w:rsidRPr="00FB3178">
        <w:t xml:space="preserve"> предварително изрично разрешение от</w:t>
      </w:r>
      <w:r w:rsidR="003B5F2B" w:rsidRPr="00FB3178">
        <w:t xml:space="preserve"> Комисията</w:t>
      </w:r>
      <w:r w:rsidR="00410672" w:rsidRPr="00FB3178">
        <w:t>;</w:t>
      </w:r>
    </w:p>
    <w:p w14:paraId="1A5294A0" w14:textId="1C2CC958" w:rsidR="00C94C4A" w:rsidRPr="00FB3178" w:rsidRDefault="00CF6A62" w:rsidP="00214FFD">
      <w:pPr>
        <w:pStyle w:val="ListParagraph"/>
        <w:tabs>
          <w:tab w:val="left" w:pos="1134"/>
        </w:tabs>
        <w:ind w:left="0" w:firstLine="567"/>
      </w:pPr>
      <w:r w:rsidRPr="00FB3178">
        <w:rPr>
          <w:bCs/>
        </w:rPr>
        <w:t>8</w:t>
      </w:r>
      <w:r w:rsidR="00B10387" w:rsidRPr="00FB3178">
        <w:rPr>
          <w:bCs/>
        </w:rPr>
        <w:t>.</w:t>
      </w:r>
      <w:r w:rsidR="00D13183" w:rsidRPr="00FB3178">
        <w:t xml:space="preserve"> отказ от оспорване на</w:t>
      </w:r>
      <w:r w:rsidR="00713242" w:rsidRPr="00FB3178">
        <w:t xml:space="preserve"> </w:t>
      </w:r>
      <w:r w:rsidR="00D13183" w:rsidRPr="00FB3178">
        <w:t>участие</w:t>
      </w:r>
      <w:r w:rsidR="00713242" w:rsidRPr="00FB3178">
        <w:t>то</w:t>
      </w:r>
      <w:r w:rsidR="00D13183" w:rsidRPr="00FB3178">
        <w:t xml:space="preserve"> на предприятието в установеното с решение по чл. 77, ал. 1, т.</w:t>
      </w:r>
      <w:r w:rsidR="00B51751" w:rsidRPr="00FB3178">
        <w:t xml:space="preserve"> </w:t>
      </w:r>
      <w:r w:rsidR="00D13183" w:rsidRPr="00FB3178">
        <w:t>1 от ЗЗК нарушение, както и отказ от оспорване на неговата отговорност за това нарушение на правото на конкуренцията</w:t>
      </w:r>
      <w:r w:rsidR="00A73E6C" w:rsidRPr="00FB3178">
        <w:t>, освен в случай че Комисията не отрази позицията на страната по б. „а“ и „б“ в крайното решение по преписката</w:t>
      </w:r>
      <w:r w:rsidR="00D13183" w:rsidRPr="00FB3178">
        <w:t xml:space="preserve">. </w:t>
      </w:r>
    </w:p>
    <w:p w14:paraId="6E487D35" w14:textId="6581A808" w:rsidR="00474923" w:rsidRPr="00FB3178" w:rsidRDefault="00B10387" w:rsidP="00214FFD">
      <w:pPr>
        <w:tabs>
          <w:tab w:val="left" w:pos="1134"/>
        </w:tabs>
        <w:ind w:firstLine="567"/>
      </w:pPr>
      <w:r w:rsidRPr="00FB3178">
        <w:t xml:space="preserve">(2) </w:t>
      </w:r>
      <w:r w:rsidR="00474923" w:rsidRPr="00FB3178">
        <w:t xml:space="preserve">Комисията може да предостави на страна, чието </w:t>
      </w:r>
      <w:r w:rsidR="00A60972" w:rsidRPr="00FB3178">
        <w:t>Искане</w:t>
      </w:r>
      <w:r w:rsidR="00F75C93" w:rsidRPr="00FB3178">
        <w:t xml:space="preserve"> за </w:t>
      </w:r>
      <w:r w:rsidR="00461F40" w:rsidRPr="00FB3178">
        <w:t xml:space="preserve">постигане на </w:t>
      </w:r>
      <w:r w:rsidR="00F75C93" w:rsidRPr="00FB3178">
        <w:t>споразумение</w:t>
      </w:r>
      <w:r w:rsidR="00474923" w:rsidRPr="00FB3178">
        <w:t xml:space="preserve"> е непълно</w:t>
      </w:r>
      <w:r w:rsidR="000B7447" w:rsidRPr="00FB3178">
        <w:t xml:space="preserve"> или се отклонява от постигнатото съгласие</w:t>
      </w:r>
      <w:r w:rsidR="00474923" w:rsidRPr="00FB3178">
        <w:t>, възможност да го допълни еднократно, в рамките на допълнително посочен срок.</w:t>
      </w:r>
    </w:p>
    <w:p w14:paraId="5BF83656" w14:textId="77777777" w:rsidR="00EF400A" w:rsidRPr="00FB3178" w:rsidRDefault="00EF400A" w:rsidP="00214FFD">
      <w:pPr>
        <w:pStyle w:val="ListParagraph"/>
        <w:tabs>
          <w:tab w:val="left" w:pos="1134"/>
        </w:tabs>
        <w:ind w:left="360" w:firstLine="567"/>
        <w:jc w:val="center"/>
      </w:pPr>
    </w:p>
    <w:p w14:paraId="3E49AA01" w14:textId="3154CBF9" w:rsidR="00570478" w:rsidRPr="00FB3178" w:rsidRDefault="0053023A" w:rsidP="00713242">
      <w:pPr>
        <w:pStyle w:val="ListParagraph"/>
        <w:tabs>
          <w:tab w:val="left" w:pos="1134"/>
        </w:tabs>
        <w:ind w:left="360"/>
        <w:jc w:val="center"/>
        <w:rPr>
          <w:i/>
          <w:iCs/>
        </w:rPr>
      </w:pPr>
      <w:r w:rsidRPr="00FB3178">
        <w:rPr>
          <w:i/>
          <w:iCs/>
        </w:rPr>
        <w:t>Определение по чл. 74, ал.</w:t>
      </w:r>
      <w:r w:rsidR="00B51751" w:rsidRPr="00FB3178">
        <w:rPr>
          <w:i/>
          <w:iCs/>
        </w:rPr>
        <w:t xml:space="preserve"> </w:t>
      </w:r>
      <w:r w:rsidRPr="00FB3178">
        <w:rPr>
          <w:i/>
          <w:iCs/>
        </w:rPr>
        <w:t>1, т.</w:t>
      </w:r>
      <w:r w:rsidR="00B51751" w:rsidRPr="00FB3178">
        <w:rPr>
          <w:i/>
          <w:iCs/>
        </w:rPr>
        <w:t xml:space="preserve"> </w:t>
      </w:r>
      <w:r w:rsidRPr="00FB3178">
        <w:rPr>
          <w:i/>
          <w:iCs/>
        </w:rPr>
        <w:t>3 от ЗЗК</w:t>
      </w:r>
    </w:p>
    <w:p w14:paraId="610AC1A5" w14:textId="21ACE086" w:rsidR="00570478" w:rsidRPr="00FB3178" w:rsidRDefault="000F5774" w:rsidP="00B33042">
      <w:pPr>
        <w:tabs>
          <w:tab w:val="left" w:pos="709"/>
        </w:tabs>
      </w:pPr>
      <w:r w:rsidRPr="00FB3178">
        <w:rPr>
          <w:b/>
          <w:bCs/>
        </w:rPr>
        <w:tab/>
      </w:r>
      <w:r w:rsidR="00B10387" w:rsidRPr="00FB3178">
        <w:rPr>
          <w:b/>
          <w:bCs/>
        </w:rPr>
        <w:t>Чл. 3</w:t>
      </w:r>
      <w:r w:rsidRPr="00FB3178">
        <w:rPr>
          <w:b/>
          <w:bCs/>
        </w:rPr>
        <w:t>0</w:t>
      </w:r>
      <w:r w:rsidR="00B10387" w:rsidRPr="00FB3178">
        <w:rPr>
          <w:b/>
          <w:bCs/>
        </w:rPr>
        <w:t>.</w:t>
      </w:r>
      <w:r w:rsidR="00B10387" w:rsidRPr="00FB3178">
        <w:t xml:space="preserve"> (1) </w:t>
      </w:r>
      <w:r w:rsidR="00570478" w:rsidRPr="00FB3178">
        <w:t xml:space="preserve">След надлежно подадено </w:t>
      </w:r>
      <w:r w:rsidR="00A60972" w:rsidRPr="00FB3178">
        <w:t>Искане</w:t>
      </w:r>
      <w:r w:rsidR="00570478" w:rsidRPr="00FB3178">
        <w:t xml:space="preserve"> за </w:t>
      </w:r>
      <w:r w:rsidR="00461F40" w:rsidRPr="00FB3178">
        <w:t xml:space="preserve">постигане на </w:t>
      </w:r>
      <w:r w:rsidR="00570478" w:rsidRPr="00FB3178">
        <w:t xml:space="preserve">споразумение съгласно </w:t>
      </w:r>
      <w:r w:rsidR="000B7447" w:rsidRPr="00FB3178">
        <w:t xml:space="preserve">чл. </w:t>
      </w:r>
      <w:r w:rsidR="003C0345" w:rsidRPr="00FB3178">
        <w:t>29</w:t>
      </w:r>
      <w:r w:rsidR="00570478" w:rsidRPr="00FB3178">
        <w:t xml:space="preserve">, Комисията </w:t>
      </w:r>
      <w:r w:rsidR="008933CE" w:rsidRPr="00FB3178">
        <w:t>прием</w:t>
      </w:r>
      <w:r w:rsidR="000B7447" w:rsidRPr="00FB3178">
        <w:t>а</w:t>
      </w:r>
      <w:r w:rsidR="008933CE" w:rsidRPr="00FB3178">
        <w:t xml:space="preserve"> </w:t>
      </w:r>
      <w:r w:rsidR="00616852" w:rsidRPr="00FB3178">
        <w:t>определение по чл. 74, ал. 1, т. 3 от ЗЗК</w:t>
      </w:r>
      <w:r w:rsidR="008933CE" w:rsidRPr="00FB3178">
        <w:t>, ко</w:t>
      </w:r>
      <w:r w:rsidR="00461632" w:rsidRPr="00FB3178">
        <w:t>е</w:t>
      </w:r>
      <w:r w:rsidR="008933CE" w:rsidRPr="00FB3178">
        <w:t>то съдържа</w:t>
      </w:r>
      <w:r w:rsidR="009264B4" w:rsidRPr="00FB3178">
        <w:t xml:space="preserve"> кратко изложение на</w:t>
      </w:r>
      <w:r w:rsidR="00267B92" w:rsidRPr="00FB3178">
        <w:t>:</w:t>
      </w:r>
    </w:p>
    <w:p w14:paraId="74B3B4E6" w14:textId="62A092AD" w:rsidR="00570478" w:rsidRPr="00FB3178" w:rsidRDefault="005A6619" w:rsidP="00B33042">
      <w:pPr>
        <w:tabs>
          <w:tab w:val="left" w:pos="709"/>
        </w:tabs>
        <w:ind w:firstLine="851"/>
      </w:pPr>
      <w:r w:rsidRPr="00FB3178">
        <w:t>а</w:t>
      </w:r>
      <w:r w:rsidR="001444D3" w:rsidRPr="00FB3178">
        <w:t>.</w:t>
      </w:r>
      <w:r w:rsidR="00570478" w:rsidRPr="00FB3178">
        <w:t xml:space="preserve"> фактите по случая;</w:t>
      </w:r>
    </w:p>
    <w:p w14:paraId="2D2FD337" w14:textId="712F9F32" w:rsidR="00570478" w:rsidRPr="00FB3178" w:rsidRDefault="005A6619" w:rsidP="00B33042">
      <w:pPr>
        <w:tabs>
          <w:tab w:val="left" w:pos="709"/>
        </w:tabs>
        <w:ind w:firstLine="851"/>
      </w:pPr>
      <w:r w:rsidRPr="00FB3178">
        <w:t>б</w:t>
      </w:r>
      <w:r w:rsidR="001444D3" w:rsidRPr="00FB3178">
        <w:t>.</w:t>
      </w:r>
      <w:r w:rsidRPr="00FB3178">
        <w:t xml:space="preserve"> </w:t>
      </w:r>
      <w:r w:rsidR="00461632" w:rsidRPr="00FB3178">
        <w:t>твърдения за извършено нарушение от страна на</w:t>
      </w:r>
      <w:r w:rsidR="00570478" w:rsidRPr="00FB3178">
        <w:t xml:space="preserve"> съответното предприятие</w:t>
      </w:r>
      <w:r w:rsidR="001444D3" w:rsidRPr="00FB3178">
        <w:t xml:space="preserve"> </w:t>
      </w:r>
      <w:r w:rsidR="008933CE" w:rsidRPr="00FB3178">
        <w:t>и</w:t>
      </w:r>
    </w:p>
    <w:p w14:paraId="4A0C0A87" w14:textId="27C3DB13" w:rsidR="00570478" w:rsidRPr="00FB3178" w:rsidRDefault="005A6619" w:rsidP="00B33042">
      <w:pPr>
        <w:tabs>
          <w:tab w:val="left" w:pos="709"/>
        </w:tabs>
        <w:ind w:firstLine="851"/>
      </w:pPr>
      <w:r w:rsidRPr="00FB3178">
        <w:t>в</w:t>
      </w:r>
      <w:r w:rsidR="001444D3" w:rsidRPr="00FB3178">
        <w:t>.</w:t>
      </w:r>
      <w:r w:rsidR="00570478" w:rsidRPr="00FB3178">
        <w:t xml:space="preserve"> конкретната </w:t>
      </w:r>
      <w:r w:rsidR="008933CE" w:rsidRPr="00FB3178">
        <w:t>имуществена</w:t>
      </w:r>
      <w:r w:rsidR="00570478" w:rsidRPr="00FB3178">
        <w:t xml:space="preserve"> санкция или </w:t>
      </w:r>
      <w:r w:rsidR="00381725" w:rsidRPr="00FB3178">
        <w:t xml:space="preserve">когато е приложимо </w:t>
      </w:r>
      <w:r w:rsidR="00570478" w:rsidRPr="00FB3178">
        <w:t xml:space="preserve">структурна или поведенческа мярка, която </w:t>
      </w:r>
      <w:r w:rsidR="00D819B7" w:rsidRPr="00FB3178">
        <w:t>Комисията и предприятието са приели за ефективна и подходяща</w:t>
      </w:r>
      <w:r w:rsidR="001444D3" w:rsidRPr="00FB3178">
        <w:t>.</w:t>
      </w:r>
      <w:r w:rsidR="00570478" w:rsidRPr="00FB3178">
        <w:t xml:space="preserve"> </w:t>
      </w:r>
    </w:p>
    <w:p w14:paraId="389D75B5" w14:textId="2E2E96D9" w:rsidR="00AF4E15" w:rsidRPr="00FB3178" w:rsidRDefault="000F5774" w:rsidP="00B33042">
      <w:pPr>
        <w:tabs>
          <w:tab w:val="left" w:pos="709"/>
        </w:tabs>
      </w:pPr>
      <w:r w:rsidRPr="00FB3178">
        <w:tab/>
      </w:r>
      <w:r w:rsidR="00E73031" w:rsidRPr="00FB3178">
        <w:t xml:space="preserve">(2) </w:t>
      </w:r>
      <w:r w:rsidR="00FF1F45" w:rsidRPr="00FB3178">
        <w:t xml:space="preserve">След </w:t>
      </w:r>
      <w:r w:rsidR="006924A6" w:rsidRPr="00FB3178">
        <w:t xml:space="preserve">уведомяване за определението </w:t>
      </w:r>
      <w:r w:rsidR="00FF1F45" w:rsidRPr="00FB3178">
        <w:t>заинтересованата страна е длъжна да представи становището си</w:t>
      </w:r>
      <w:r w:rsidR="008F53F5" w:rsidRPr="00FB3178">
        <w:t>, че</w:t>
      </w:r>
      <w:r w:rsidR="00FF1F45" w:rsidRPr="00FB3178">
        <w:t xml:space="preserve"> </w:t>
      </w:r>
      <w:r w:rsidR="008F53F5" w:rsidRPr="00FB3178">
        <w:t xml:space="preserve">съдържанието му съответства на посоченото в </w:t>
      </w:r>
      <w:r w:rsidR="00A60972" w:rsidRPr="00FB3178">
        <w:t>Искане</w:t>
      </w:r>
      <w:r w:rsidR="00ED3B7B" w:rsidRPr="00FB3178">
        <w:t>то</w:t>
      </w:r>
      <w:r w:rsidR="008F53F5" w:rsidRPr="00FB3178">
        <w:t xml:space="preserve"> за споразумение </w:t>
      </w:r>
      <w:r w:rsidR="00FF1F45" w:rsidRPr="00FB3178">
        <w:t xml:space="preserve">в срок от максимум </w:t>
      </w:r>
      <w:r w:rsidR="000B7447" w:rsidRPr="00FB3178">
        <w:t>7</w:t>
      </w:r>
      <w:r w:rsidR="00ED3B7B" w:rsidRPr="00FB3178">
        <w:t xml:space="preserve"> (</w:t>
      </w:r>
      <w:r w:rsidR="000B7447" w:rsidRPr="00FB3178">
        <w:t>седем</w:t>
      </w:r>
      <w:r w:rsidR="00ED3B7B" w:rsidRPr="00FB3178">
        <w:t>)</w:t>
      </w:r>
      <w:r w:rsidR="00FF1F45" w:rsidRPr="00FB3178">
        <w:t xml:space="preserve"> дни от </w:t>
      </w:r>
      <w:r w:rsidR="00ED3B7B" w:rsidRPr="00FB3178">
        <w:t>получаването му</w:t>
      </w:r>
      <w:r w:rsidR="00FF1F45" w:rsidRPr="00FB3178">
        <w:t xml:space="preserve">. С това становище заинтересованата страна едновременно изразява ангажимента си да </w:t>
      </w:r>
      <w:r w:rsidR="000B7447" w:rsidRPr="00FB3178">
        <w:t>бъде довършена</w:t>
      </w:r>
      <w:r w:rsidR="00FF1F45" w:rsidRPr="00FB3178">
        <w:t xml:space="preserve"> процедурата по споразумение.</w:t>
      </w:r>
    </w:p>
    <w:p w14:paraId="3FE1322B" w14:textId="5150ED39" w:rsidR="00AF4E15" w:rsidRPr="00FB3178" w:rsidRDefault="000F5774" w:rsidP="00B33042">
      <w:pPr>
        <w:tabs>
          <w:tab w:val="left" w:pos="709"/>
        </w:tabs>
      </w:pPr>
      <w:r w:rsidRPr="00FB3178">
        <w:tab/>
      </w:r>
      <w:r w:rsidR="00E73031" w:rsidRPr="00FB3178">
        <w:t xml:space="preserve">(3) </w:t>
      </w:r>
      <w:r w:rsidR="00FF1F45" w:rsidRPr="00FB3178">
        <w:t xml:space="preserve">Ако съответната страна е изразила ангажимента си да </w:t>
      </w:r>
      <w:r w:rsidR="000B7447" w:rsidRPr="00FB3178">
        <w:t>бъде довършена</w:t>
      </w:r>
      <w:r w:rsidR="00FF1F45" w:rsidRPr="00FB3178">
        <w:t xml:space="preserve"> процедурата </w:t>
      </w:r>
      <w:r w:rsidR="006924A6" w:rsidRPr="00FB3178">
        <w:t>за</w:t>
      </w:r>
      <w:r w:rsidR="002F2BF0" w:rsidRPr="00FB3178">
        <w:t xml:space="preserve"> постигане на</w:t>
      </w:r>
      <w:r w:rsidR="00FF1F45" w:rsidRPr="00FB3178">
        <w:t xml:space="preserve"> </w:t>
      </w:r>
      <w:r w:rsidR="00654452" w:rsidRPr="00FB3178">
        <w:t>споразумение</w:t>
      </w:r>
      <w:r w:rsidR="00FF1F45" w:rsidRPr="00FB3178">
        <w:t xml:space="preserve">, като ясно е посочила, че съдържанието на </w:t>
      </w:r>
      <w:r w:rsidR="00616852" w:rsidRPr="00FB3178">
        <w:t>определението по чл. 74, ал. 1, т. 3 от ЗЗК</w:t>
      </w:r>
      <w:r w:rsidR="00FF1F45" w:rsidRPr="00FB3178">
        <w:t xml:space="preserve"> съответства по същество на предоставеното в </w:t>
      </w:r>
      <w:r w:rsidR="00A60972" w:rsidRPr="00FB3178">
        <w:t>Искане</w:t>
      </w:r>
      <w:r w:rsidR="00FF1F45" w:rsidRPr="00FB3178">
        <w:t xml:space="preserve">то за </w:t>
      </w:r>
      <w:r w:rsidR="00AF4E15" w:rsidRPr="00FB3178">
        <w:t>споразумение</w:t>
      </w:r>
      <w:r w:rsidR="00FF1F45" w:rsidRPr="00FB3178">
        <w:t xml:space="preserve">, </w:t>
      </w:r>
      <w:r w:rsidR="00AF4E15" w:rsidRPr="00FB3178">
        <w:t>Комисията</w:t>
      </w:r>
      <w:r w:rsidR="00FF1F45" w:rsidRPr="00FB3178">
        <w:t xml:space="preserve"> приема решение по същество </w:t>
      </w:r>
      <w:r w:rsidR="006924A6" w:rsidRPr="00FB3178">
        <w:t>по</w:t>
      </w:r>
      <w:r w:rsidR="0091685C" w:rsidRPr="00FB3178">
        <w:t xml:space="preserve"> производството</w:t>
      </w:r>
      <w:r w:rsidR="00FF1F45" w:rsidRPr="00FB3178">
        <w:t xml:space="preserve">, без да </w:t>
      </w:r>
      <w:r w:rsidR="00577037" w:rsidRPr="00FB3178">
        <w:t xml:space="preserve">пристъпва към последващите процесуални действия по закона </w:t>
      </w:r>
      <w:r w:rsidR="00FF1F45" w:rsidRPr="00FB3178">
        <w:t>(т.е. изслушване</w:t>
      </w:r>
      <w:r w:rsidR="00AA0CC1" w:rsidRPr="00FB3178">
        <w:t xml:space="preserve"> в открито заседание</w:t>
      </w:r>
      <w:r w:rsidR="00FF1F45" w:rsidRPr="00FB3178">
        <w:t xml:space="preserve">, достъп до </w:t>
      </w:r>
      <w:r w:rsidR="00AA0CC1" w:rsidRPr="00FB3178">
        <w:t xml:space="preserve">материалите по </w:t>
      </w:r>
      <w:r w:rsidR="00FF1F45" w:rsidRPr="00FB3178">
        <w:t>преписката</w:t>
      </w:r>
      <w:r w:rsidR="00AA0CC1" w:rsidRPr="00FB3178">
        <w:t xml:space="preserve"> и други</w:t>
      </w:r>
      <w:r w:rsidR="00EE4D57" w:rsidRPr="00FB3178">
        <w:t xml:space="preserve"> </w:t>
      </w:r>
      <w:r w:rsidR="00FF1F45" w:rsidRPr="00FB3178">
        <w:t>по производство</w:t>
      </w:r>
      <w:r w:rsidR="00AA0CC1" w:rsidRPr="00FB3178">
        <w:t>то</w:t>
      </w:r>
      <w:r w:rsidR="00FF1F45" w:rsidRPr="00FB3178">
        <w:t xml:space="preserve">). </w:t>
      </w:r>
    </w:p>
    <w:p w14:paraId="645CC061" w14:textId="5048ED04" w:rsidR="007872BB" w:rsidRPr="00FB3178" w:rsidRDefault="000F5774" w:rsidP="00B33042">
      <w:pPr>
        <w:tabs>
          <w:tab w:val="left" w:pos="709"/>
        </w:tabs>
      </w:pPr>
      <w:r w:rsidRPr="00FB3178">
        <w:tab/>
      </w:r>
      <w:r w:rsidR="00E73031" w:rsidRPr="00FB3178">
        <w:t xml:space="preserve">(4) </w:t>
      </w:r>
      <w:r w:rsidR="00FF1F45" w:rsidRPr="00FB3178">
        <w:t xml:space="preserve">Ако в хибридно производство страна, която не </w:t>
      </w:r>
      <w:r w:rsidR="002D7BF5" w:rsidRPr="00FB3178">
        <w:t>участва в процедурата за постигане на</w:t>
      </w:r>
      <w:r w:rsidR="00FF1F45" w:rsidRPr="00FB3178">
        <w:t xml:space="preserve"> </w:t>
      </w:r>
      <w:r w:rsidR="00AF4E15" w:rsidRPr="00FB3178">
        <w:t>споразумение</w:t>
      </w:r>
      <w:r w:rsidR="00FF1F45" w:rsidRPr="00FB3178">
        <w:t xml:space="preserve">, поиска провеждане на изслушване, изслушването </w:t>
      </w:r>
      <w:r w:rsidR="002D7BF5" w:rsidRPr="00FB3178">
        <w:t>следва да бъде проведено</w:t>
      </w:r>
      <w:r w:rsidR="00FF1F45" w:rsidRPr="00FB3178">
        <w:t xml:space="preserve"> </w:t>
      </w:r>
      <w:r w:rsidR="002D7BF5" w:rsidRPr="00FB3178">
        <w:t>по реда на</w:t>
      </w:r>
      <w:r w:rsidR="00FF1F45" w:rsidRPr="00FB3178">
        <w:t xml:space="preserve"> чл</w:t>
      </w:r>
      <w:r w:rsidR="009C3B51" w:rsidRPr="00FB3178">
        <w:t>.</w:t>
      </w:r>
      <w:r w:rsidR="00FF1F45" w:rsidRPr="00FB3178">
        <w:t xml:space="preserve"> 7</w:t>
      </w:r>
      <w:r w:rsidR="008C40E5" w:rsidRPr="00FB3178">
        <w:t>6</w:t>
      </w:r>
      <w:r w:rsidR="00FF1F45" w:rsidRPr="00FB3178">
        <w:t xml:space="preserve"> от З</w:t>
      </w:r>
      <w:r w:rsidR="008C40E5" w:rsidRPr="00FB3178">
        <w:t>ЗК</w:t>
      </w:r>
      <w:r w:rsidR="002D7BF5" w:rsidRPr="00FB3178">
        <w:t>, за страната, която го е поискала.</w:t>
      </w:r>
    </w:p>
    <w:p w14:paraId="029A256C" w14:textId="77777777" w:rsidR="00723BFB" w:rsidRPr="00FB3178" w:rsidRDefault="00723BFB" w:rsidP="00077283">
      <w:pPr>
        <w:tabs>
          <w:tab w:val="left" w:pos="1134"/>
        </w:tabs>
      </w:pPr>
    </w:p>
    <w:p w14:paraId="2F065BC3" w14:textId="77777777" w:rsidR="00723BFB" w:rsidRPr="00FB3178" w:rsidRDefault="00723BFB" w:rsidP="00077283">
      <w:pPr>
        <w:tabs>
          <w:tab w:val="left" w:pos="1134"/>
        </w:tabs>
      </w:pPr>
    </w:p>
    <w:p w14:paraId="502B697D" w14:textId="6E1D4985" w:rsidR="00F85415" w:rsidRPr="00FB3178" w:rsidRDefault="000F5774" w:rsidP="00D07FFE">
      <w:pPr>
        <w:tabs>
          <w:tab w:val="left" w:pos="1134"/>
        </w:tabs>
        <w:jc w:val="center"/>
        <w:rPr>
          <w:b/>
          <w:bCs/>
        </w:rPr>
      </w:pPr>
      <w:r w:rsidRPr="00FB3178">
        <w:rPr>
          <w:b/>
          <w:bCs/>
        </w:rPr>
        <w:lastRenderedPageBreak/>
        <w:t>Процедура за постигане на споразумение след предявяване на твърдения за извършено нарушение по реда на чл.</w:t>
      </w:r>
      <w:r w:rsidR="0091685C" w:rsidRPr="00FB3178">
        <w:rPr>
          <w:b/>
          <w:bCs/>
        </w:rPr>
        <w:t xml:space="preserve"> 74, </w:t>
      </w:r>
      <w:r w:rsidRPr="00FB3178">
        <w:rPr>
          <w:b/>
          <w:bCs/>
        </w:rPr>
        <w:t>ал</w:t>
      </w:r>
      <w:r w:rsidR="0091685C" w:rsidRPr="00FB3178">
        <w:rPr>
          <w:b/>
          <w:bCs/>
        </w:rPr>
        <w:t>.</w:t>
      </w:r>
      <w:r w:rsidR="00B51751" w:rsidRPr="00FB3178">
        <w:rPr>
          <w:b/>
          <w:bCs/>
        </w:rPr>
        <w:t xml:space="preserve"> </w:t>
      </w:r>
      <w:r w:rsidR="0091685C" w:rsidRPr="00FB3178">
        <w:rPr>
          <w:b/>
          <w:bCs/>
        </w:rPr>
        <w:t xml:space="preserve">1, </w:t>
      </w:r>
      <w:r w:rsidRPr="00FB3178">
        <w:rPr>
          <w:b/>
          <w:bCs/>
        </w:rPr>
        <w:t>т</w:t>
      </w:r>
      <w:r w:rsidR="0091685C" w:rsidRPr="00FB3178">
        <w:rPr>
          <w:b/>
          <w:bCs/>
        </w:rPr>
        <w:t xml:space="preserve">. 3 </w:t>
      </w:r>
      <w:r w:rsidR="002C4ECA" w:rsidRPr="00FB3178">
        <w:rPr>
          <w:b/>
          <w:bCs/>
        </w:rPr>
        <w:t>от</w:t>
      </w:r>
      <w:r w:rsidR="0091685C" w:rsidRPr="00FB3178">
        <w:rPr>
          <w:b/>
          <w:bCs/>
        </w:rPr>
        <w:t xml:space="preserve"> ЗЗК </w:t>
      </w:r>
    </w:p>
    <w:p w14:paraId="7D19A5F8" w14:textId="77777777" w:rsidR="00F85415" w:rsidRPr="00FB3178" w:rsidRDefault="00F85415" w:rsidP="00077283">
      <w:pPr>
        <w:tabs>
          <w:tab w:val="left" w:pos="1134"/>
        </w:tabs>
      </w:pPr>
    </w:p>
    <w:p w14:paraId="4BBCFB1C" w14:textId="7B732B58" w:rsidR="00E072D8" w:rsidRPr="00FB3178" w:rsidRDefault="00E072D8" w:rsidP="00226FEF">
      <w:pPr>
        <w:tabs>
          <w:tab w:val="left" w:pos="1134"/>
        </w:tabs>
        <w:jc w:val="center"/>
        <w:rPr>
          <w:i/>
          <w:iCs/>
        </w:rPr>
      </w:pPr>
      <w:r w:rsidRPr="00FB3178">
        <w:rPr>
          <w:i/>
          <w:iCs/>
        </w:rPr>
        <w:t>Възможно намаляване на размера на имуществената санкция</w:t>
      </w:r>
    </w:p>
    <w:p w14:paraId="7A181044" w14:textId="1671B01F" w:rsidR="00226FEF" w:rsidRPr="00FB3178" w:rsidRDefault="00226FEF" w:rsidP="00B33042">
      <w:pPr>
        <w:ind w:firstLine="709"/>
      </w:pPr>
      <w:r w:rsidRPr="00FB3178">
        <w:rPr>
          <w:b/>
          <w:bCs/>
        </w:rPr>
        <w:t xml:space="preserve">Чл. </w:t>
      </w:r>
      <w:r w:rsidR="000F5774" w:rsidRPr="00FB3178">
        <w:rPr>
          <w:b/>
          <w:bCs/>
        </w:rPr>
        <w:t>31</w:t>
      </w:r>
      <w:r w:rsidRPr="00FB3178">
        <w:rPr>
          <w:b/>
          <w:bCs/>
        </w:rPr>
        <w:t>.</w:t>
      </w:r>
      <w:r w:rsidRPr="00FB3178">
        <w:t xml:space="preserve"> (1) </w:t>
      </w:r>
      <w:r w:rsidR="000F5774" w:rsidRPr="00FB3178">
        <w:t xml:space="preserve">Доколкото едно споразумение, постигнато в процедура след постановяване на </w:t>
      </w:r>
      <w:r w:rsidR="00616852" w:rsidRPr="00FB3178">
        <w:t>определение по чл. 74, ал. 1, т. 3 от ЗЗК</w:t>
      </w:r>
      <w:r w:rsidR="000F5774" w:rsidRPr="00FB3178">
        <w:t xml:space="preserve"> </w:t>
      </w:r>
      <w:r w:rsidR="00E072D8" w:rsidRPr="00FB3178">
        <w:t xml:space="preserve">има по-ниска ефективност и икономии на ресурси </w:t>
      </w:r>
      <w:r w:rsidR="00FA7D1A" w:rsidRPr="00FB3178">
        <w:t xml:space="preserve">и изпълнява само частично целта на настоящите Правила по чл. 2, ал. 1, то в тези случаи </w:t>
      </w:r>
      <w:r w:rsidR="00375B57" w:rsidRPr="00FB3178">
        <w:t>Комисията</w:t>
      </w:r>
      <w:r w:rsidR="00FA7D1A" w:rsidRPr="00FB3178">
        <w:t xml:space="preserve"> може да прилага</w:t>
      </w:r>
      <w:r w:rsidR="00E072D8" w:rsidRPr="00FB3178">
        <w:t xml:space="preserve"> намаление до 1</w:t>
      </w:r>
      <w:r w:rsidR="00375B57" w:rsidRPr="00FB3178">
        <w:t>5</w:t>
      </w:r>
      <w:r w:rsidR="00E072D8" w:rsidRPr="00FB3178">
        <w:t xml:space="preserve">% </w:t>
      </w:r>
      <w:r w:rsidR="00375B57" w:rsidRPr="00FB3178">
        <w:t xml:space="preserve">от </w:t>
      </w:r>
      <w:r w:rsidR="00FA7D1A" w:rsidRPr="00FB3178">
        <w:t xml:space="preserve">пълния размер на </w:t>
      </w:r>
      <w:r w:rsidR="00375B57" w:rsidRPr="00FB3178">
        <w:t>имуществената</w:t>
      </w:r>
      <w:r w:rsidR="00E072D8" w:rsidRPr="00FB3178">
        <w:t xml:space="preserve"> санкция.</w:t>
      </w:r>
    </w:p>
    <w:p w14:paraId="1D312311" w14:textId="2600E361" w:rsidR="00E072D8" w:rsidRPr="00FB3178" w:rsidRDefault="00226FEF" w:rsidP="00B33042">
      <w:pPr>
        <w:ind w:firstLine="709"/>
      </w:pPr>
      <w:r w:rsidRPr="00FB3178">
        <w:t xml:space="preserve">(2) </w:t>
      </w:r>
      <w:r w:rsidR="00E072D8" w:rsidRPr="00FB3178">
        <w:t>Действителн</w:t>
      </w:r>
      <w:r w:rsidR="003F09C3" w:rsidRPr="00FB3178">
        <w:t>ото намаление</w:t>
      </w:r>
      <w:r w:rsidR="00E072D8" w:rsidRPr="00FB3178">
        <w:t>, предоставен</w:t>
      </w:r>
      <w:r w:rsidR="003F09C3" w:rsidRPr="00FB3178">
        <w:t>о</w:t>
      </w:r>
      <w:r w:rsidR="00E072D8" w:rsidRPr="00FB3178">
        <w:t xml:space="preserve"> в </w:t>
      </w:r>
      <w:r w:rsidR="00FA7D1A" w:rsidRPr="00FB3178">
        <w:t>конкретния</w:t>
      </w:r>
      <w:r w:rsidR="00E072D8" w:rsidRPr="00FB3178">
        <w:t xml:space="preserve"> случай, ще отчита спестяванията на ресурси, постигнати при</w:t>
      </w:r>
      <w:r w:rsidR="00753655" w:rsidRPr="00FB3178">
        <w:t xml:space="preserve"> </w:t>
      </w:r>
      <w:r w:rsidR="00FA7D1A" w:rsidRPr="00FB3178">
        <w:t xml:space="preserve">неговото </w:t>
      </w:r>
      <w:r w:rsidR="00E072D8" w:rsidRPr="00FB3178">
        <w:t>уреждане</w:t>
      </w:r>
      <w:r w:rsidR="00FA7D1A" w:rsidRPr="00FB3178">
        <w:t>,</w:t>
      </w:r>
      <w:r w:rsidR="003F09C3" w:rsidRPr="00FB3178">
        <w:t xml:space="preserve"> съобразно методиката, утвърдена с настоящите Правила.</w:t>
      </w:r>
    </w:p>
    <w:p w14:paraId="1604C94C" w14:textId="77777777" w:rsidR="00753655" w:rsidRPr="00FB3178" w:rsidRDefault="00753655" w:rsidP="00B33042">
      <w:pPr>
        <w:tabs>
          <w:tab w:val="left" w:pos="1134"/>
        </w:tabs>
        <w:ind w:firstLine="709"/>
      </w:pPr>
    </w:p>
    <w:p w14:paraId="011B0D6F" w14:textId="0E114D37" w:rsidR="00E072D8" w:rsidRPr="00FB3178" w:rsidRDefault="00E072D8" w:rsidP="00B33042">
      <w:pPr>
        <w:tabs>
          <w:tab w:val="left" w:pos="1134"/>
        </w:tabs>
        <w:ind w:firstLine="709"/>
        <w:jc w:val="center"/>
        <w:rPr>
          <w:i/>
          <w:iCs/>
        </w:rPr>
      </w:pPr>
      <w:r w:rsidRPr="00FB3178">
        <w:rPr>
          <w:i/>
          <w:iCs/>
        </w:rPr>
        <w:t xml:space="preserve">Започване на </w:t>
      </w:r>
      <w:r w:rsidR="0091685C" w:rsidRPr="00FB3178">
        <w:rPr>
          <w:i/>
          <w:iCs/>
        </w:rPr>
        <w:t>процедурата</w:t>
      </w:r>
    </w:p>
    <w:p w14:paraId="1606E2A1" w14:textId="2E246865" w:rsidR="00226FEF" w:rsidRPr="00FB3178" w:rsidRDefault="00226FEF" w:rsidP="00B33042">
      <w:pPr>
        <w:ind w:firstLine="709"/>
      </w:pPr>
      <w:r w:rsidRPr="00FB3178">
        <w:rPr>
          <w:b/>
          <w:bCs/>
        </w:rPr>
        <w:t xml:space="preserve">Чл. </w:t>
      </w:r>
      <w:r w:rsidR="00FA7D1A" w:rsidRPr="00FB3178">
        <w:rPr>
          <w:b/>
          <w:bCs/>
        </w:rPr>
        <w:t>32</w:t>
      </w:r>
      <w:r w:rsidRPr="00FB3178">
        <w:rPr>
          <w:b/>
          <w:bCs/>
        </w:rPr>
        <w:t>.</w:t>
      </w:r>
      <w:r w:rsidRPr="00FB3178">
        <w:t xml:space="preserve"> (1) </w:t>
      </w:r>
      <w:r w:rsidR="0091685C" w:rsidRPr="00FB3178">
        <w:t xml:space="preserve">След постановяване на </w:t>
      </w:r>
      <w:r w:rsidR="00616852" w:rsidRPr="00FB3178">
        <w:t>определение по чл. 74, ал. 1, т. 3 от ЗЗК</w:t>
      </w:r>
      <w:r w:rsidR="00616852" w:rsidRPr="00FB3178" w:rsidDel="00616852">
        <w:t xml:space="preserve"> </w:t>
      </w:r>
      <w:r w:rsidR="0091685C" w:rsidRPr="00FB3178">
        <w:t>, Комисията може да покани страните</w:t>
      </w:r>
      <w:r w:rsidR="00626F4D" w:rsidRPr="00FB3178">
        <w:t>,</w:t>
      </w:r>
      <w:r w:rsidR="0091685C" w:rsidRPr="00FB3178">
        <w:t xml:space="preserve"> на които са предявени твърдения </w:t>
      </w:r>
      <w:r w:rsidR="009C3B51" w:rsidRPr="00FB3178">
        <w:t>з</w:t>
      </w:r>
      <w:r w:rsidR="0091685C" w:rsidRPr="00FB3178">
        <w:t>а извършено нарушение, за започване на пр</w:t>
      </w:r>
      <w:r w:rsidR="00E07B37" w:rsidRPr="00FB3178">
        <w:t>о</w:t>
      </w:r>
      <w:r w:rsidR="0091685C" w:rsidRPr="00FB3178">
        <w:t xml:space="preserve">цедура за постигане на споразумение по реда на чл. 74а от ЗЗК, но при всички случаи преди изтичане на срока, посочен в чл. 74, ал. 2 </w:t>
      </w:r>
      <w:r w:rsidR="009C3B51" w:rsidRPr="00FB3178">
        <w:t xml:space="preserve">от </w:t>
      </w:r>
      <w:r w:rsidR="0091685C" w:rsidRPr="00FB3178">
        <w:t xml:space="preserve">ЗЗК. Алтернативно, предприятие, до което е адресирано </w:t>
      </w:r>
      <w:r w:rsidR="00616852" w:rsidRPr="00FB3178">
        <w:t>определението по чл. 74, ал. 1, т. 3 от ЗЗК</w:t>
      </w:r>
      <w:r w:rsidR="0091685C" w:rsidRPr="00FB3178">
        <w:t xml:space="preserve">, може да се обърне към Комисията с цел започване на </w:t>
      </w:r>
      <w:r w:rsidR="00577037" w:rsidRPr="00FB3178">
        <w:t xml:space="preserve">разговори </w:t>
      </w:r>
      <w:r w:rsidR="0091685C" w:rsidRPr="00FB3178">
        <w:t xml:space="preserve">за </w:t>
      </w:r>
      <w:r w:rsidR="00577037" w:rsidRPr="00FB3178">
        <w:t xml:space="preserve">постигане на </w:t>
      </w:r>
      <w:r w:rsidR="0091685C" w:rsidRPr="00FB3178">
        <w:t>споразумение,</w:t>
      </w:r>
      <w:r w:rsidR="00BB24AC" w:rsidRPr="00FB3178">
        <w:t xml:space="preserve"> като го поиска в писмена и надлежно попълнена </w:t>
      </w:r>
      <w:r w:rsidR="00BB24AC" w:rsidRPr="00FB3178">
        <w:rPr>
          <w:i/>
        </w:rPr>
        <w:t>Декларация за започване на процедура по постигане на споразумение</w:t>
      </w:r>
      <w:r w:rsidR="00BB24AC" w:rsidRPr="00FB3178">
        <w:t>,</w:t>
      </w:r>
      <w:r w:rsidR="0091685C" w:rsidRPr="00FB3178">
        <w:t xml:space="preserve"> след като е получило </w:t>
      </w:r>
      <w:r w:rsidR="00616852" w:rsidRPr="00FB3178">
        <w:t>определение по чл. 74, ал. 1, т. 3 от ЗЗК</w:t>
      </w:r>
      <w:r w:rsidR="0091685C" w:rsidRPr="00FB3178">
        <w:t xml:space="preserve">. </w:t>
      </w:r>
      <w:r w:rsidR="00FA7D1A" w:rsidRPr="00FB3178">
        <w:t>Комисията дава начало на процедурата с определени</w:t>
      </w:r>
      <w:r w:rsidR="000524B2" w:rsidRPr="00FB3178">
        <w:t>ята</w:t>
      </w:r>
      <w:r w:rsidR="00FA7D1A" w:rsidRPr="00FB3178">
        <w:t xml:space="preserve"> по чл. 18</w:t>
      </w:r>
      <w:r w:rsidR="000524B2" w:rsidRPr="00FB3178">
        <w:t>, ал. 1, т. 1 и т. 2</w:t>
      </w:r>
      <w:r w:rsidR="00A73E6C" w:rsidRPr="00FB3178">
        <w:t xml:space="preserve"> от настоящите </w:t>
      </w:r>
      <w:r w:rsidR="000524B2" w:rsidRPr="00FB3178">
        <w:t>П</w:t>
      </w:r>
      <w:r w:rsidR="00A73E6C" w:rsidRPr="00FB3178">
        <w:t>равила</w:t>
      </w:r>
      <w:r w:rsidR="00FA7D1A" w:rsidRPr="00FB3178">
        <w:t xml:space="preserve">, като по нейна преценка </w:t>
      </w:r>
      <w:r w:rsidR="0091685C" w:rsidRPr="00FB3178">
        <w:t>срокът по чл. 74</w:t>
      </w:r>
      <w:r w:rsidR="009C3B51" w:rsidRPr="00FB3178">
        <w:t xml:space="preserve">  ал. 2 от ЗЗК</w:t>
      </w:r>
      <w:r w:rsidR="0091685C" w:rsidRPr="00FB3178">
        <w:t>, може да бъде удължен</w:t>
      </w:r>
      <w:r w:rsidR="00FA7D1A" w:rsidRPr="00FB3178">
        <w:t xml:space="preserve"> с оглед постигането на споразумение</w:t>
      </w:r>
      <w:r w:rsidR="0091685C" w:rsidRPr="00FB3178">
        <w:t xml:space="preserve">. </w:t>
      </w:r>
    </w:p>
    <w:p w14:paraId="480F1C43" w14:textId="4E36F0E8" w:rsidR="00226FEF" w:rsidRPr="00FB3178" w:rsidRDefault="00226FEF" w:rsidP="00B33042">
      <w:pPr>
        <w:ind w:firstLine="709"/>
      </w:pPr>
      <w:r w:rsidRPr="00FB3178">
        <w:t xml:space="preserve">(2) </w:t>
      </w:r>
      <w:r w:rsidR="00E072D8" w:rsidRPr="00FB3178">
        <w:t xml:space="preserve">Ако </w:t>
      </w:r>
      <w:r w:rsidR="005F132C" w:rsidRPr="00FB3178">
        <w:t>Комисията</w:t>
      </w:r>
      <w:r w:rsidR="00E072D8" w:rsidRPr="00FB3178">
        <w:t xml:space="preserve"> и предприятието се съгласят да започнат пр</w:t>
      </w:r>
      <w:r w:rsidR="00406112" w:rsidRPr="00FB3178">
        <w:t>оцедура</w:t>
      </w:r>
      <w:r w:rsidR="00E072D8" w:rsidRPr="00FB3178">
        <w:t xml:space="preserve"> за </w:t>
      </w:r>
      <w:r w:rsidR="00406112" w:rsidRPr="00FB3178">
        <w:t xml:space="preserve">постигане на </w:t>
      </w:r>
      <w:r w:rsidR="00E072D8" w:rsidRPr="00FB3178">
        <w:t xml:space="preserve">споразумение, </w:t>
      </w:r>
      <w:r w:rsidR="005A6619" w:rsidRPr="00FB3178">
        <w:t>работния</w:t>
      </w:r>
      <w:r w:rsidR="00626F4D" w:rsidRPr="00FB3178">
        <w:t>т</w:t>
      </w:r>
      <w:r w:rsidR="005A6619" w:rsidRPr="00FB3178">
        <w:t xml:space="preserve"> екип и наблюдаващия</w:t>
      </w:r>
      <w:r w:rsidR="00626F4D" w:rsidRPr="00FB3178">
        <w:t>т</w:t>
      </w:r>
      <w:r w:rsidR="005A6619" w:rsidRPr="00FB3178">
        <w:t xml:space="preserve"> </w:t>
      </w:r>
      <w:r w:rsidR="004147D7" w:rsidRPr="00FB3178">
        <w:t xml:space="preserve">проучването </w:t>
      </w:r>
      <w:r w:rsidR="005A6619" w:rsidRPr="00FB3178">
        <w:t>член</w:t>
      </w:r>
      <w:r w:rsidR="004147D7" w:rsidRPr="00FB3178">
        <w:t xml:space="preserve"> на КЗК</w:t>
      </w:r>
      <w:r w:rsidR="005A6619" w:rsidRPr="00FB3178">
        <w:t xml:space="preserve"> </w:t>
      </w:r>
      <w:r w:rsidR="00E072D8" w:rsidRPr="00FB3178">
        <w:t>определ</w:t>
      </w:r>
      <w:r w:rsidR="00FA7D1A" w:rsidRPr="00FB3178">
        <w:t>ят</w:t>
      </w:r>
      <w:r w:rsidR="005F132C" w:rsidRPr="00FB3178">
        <w:t xml:space="preserve"> </w:t>
      </w:r>
      <w:r w:rsidR="00E072D8" w:rsidRPr="00FB3178">
        <w:t>ориентировъчен график,</w:t>
      </w:r>
      <w:r w:rsidR="00DE3FB4" w:rsidRPr="00FB3178">
        <w:t xml:space="preserve"> </w:t>
      </w:r>
      <w:r w:rsidR="00E072D8" w:rsidRPr="00FB3178">
        <w:t xml:space="preserve">в рамките на който </w:t>
      </w:r>
      <w:r w:rsidR="00406112" w:rsidRPr="00FB3178">
        <w:t xml:space="preserve">срещите </w:t>
      </w:r>
      <w:r w:rsidR="00E072D8" w:rsidRPr="00FB3178">
        <w:t>за</w:t>
      </w:r>
      <w:r w:rsidR="00406112" w:rsidRPr="00FB3178">
        <w:t xml:space="preserve"> постигане на</w:t>
      </w:r>
      <w:r w:rsidR="00E072D8" w:rsidRPr="00FB3178">
        <w:t xml:space="preserve"> споразумение трябва да бъдат приключени</w:t>
      </w:r>
      <w:r w:rsidR="00B02944" w:rsidRPr="00FB3178">
        <w:t xml:space="preserve">, отчитайки законовото ограничение за подаване на </w:t>
      </w:r>
      <w:r w:rsidR="00A60972" w:rsidRPr="00FB3178">
        <w:t>Искане</w:t>
      </w:r>
      <w:r w:rsidR="00B02944" w:rsidRPr="00FB3178">
        <w:t xml:space="preserve"> за споразумение съгласно чл. 74</w:t>
      </w:r>
      <w:r w:rsidR="006B07B7" w:rsidRPr="00FB3178">
        <w:t>а</w:t>
      </w:r>
      <w:r w:rsidR="00B02944" w:rsidRPr="00FB3178">
        <w:t xml:space="preserve">, ал. 1 </w:t>
      </w:r>
      <w:r w:rsidR="00191EF4" w:rsidRPr="00FB3178">
        <w:t xml:space="preserve">от </w:t>
      </w:r>
      <w:r w:rsidR="00B02944" w:rsidRPr="00FB3178">
        <w:t>ЗЗК.</w:t>
      </w:r>
      <w:r w:rsidR="00FE2A24" w:rsidRPr="00FB3178">
        <w:t xml:space="preserve"> Срокът ще бъде определен с оглед на конкретните обстоятелства по даден случай (например естеството и сложността на спорните факти или броят на предприятията, които потенциално могат да се включат в </w:t>
      </w:r>
      <w:r w:rsidR="00577037" w:rsidRPr="00FB3178">
        <w:t xml:space="preserve">разговорите </w:t>
      </w:r>
      <w:r w:rsidR="00FE2A24" w:rsidRPr="00FB3178">
        <w:t xml:space="preserve">за </w:t>
      </w:r>
      <w:r w:rsidR="00577037" w:rsidRPr="00FB3178">
        <w:t xml:space="preserve">постигане на </w:t>
      </w:r>
      <w:r w:rsidR="00FE2A24" w:rsidRPr="00FB3178">
        <w:t>споразумение), а не като фиксиран период, определен като политика, приложима за всеки случай.</w:t>
      </w:r>
    </w:p>
    <w:p w14:paraId="11C4855C" w14:textId="2CC4D3F7" w:rsidR="0079532B" w:rsidRPr="00FB3178" w:rsidRDefault="00226FEF" w:rsidP="00B33042">
      <w:pPr>
        <w:ind w:firstLine="709"/>
      </w:pPr>
      <w:r w:rsidRPr="00FB3178">
        <w:t xml:space="preserve">(3) </w:t>
      </w:r>
      <w:r w:rsidR="00D7201C" w:rsidRPr="00FB3178">
        <w:t>Комисията</w:t>
      </w:r>
      <w:r w:rsidR="00E072D8" w:rsidRPr="00FB3178">
        <w:t xml:space="preserve"> </w:t>
      </w:r>
      <w:r w:rsidR="00D32CDB" w:rsidRPr="00FB3178">
        <w:t xml:space="preserve">уведомява </w:t>
      </w:r>
      <w:r w:rsidR="000524B2" w:rsidRPr="00FB3178">
        <w:t xml:space="preserve">предприятието, чрез работния екип и наблюдаващия член, с </w:t>
      </w:r>
      <w:r w:rsidR="00E072D8" w:rsidRPr="00FB3178">
        <w:t>предложение</w:t>
      </w:r>
      <w:r w:rsidR="000524B2" w:rsidRPr="00FB3178">
        <w:t>то си</w:t>
      </w:r>
      <w:r w:rsidR="00E072D8" w:rsidRPr="00FB3178">
        <w:t xml:space="preserve"> за </w:t>
      </w:r>
      <w:r w:rsidR="00D7201C" w:rsidRPr="00FB3178">
        <w:t>имуществена</w:t>
      </w:r>
      <w:r w:rsidR="00E072D8" w:rsidRPr="00FB3178">
        <w:t xml:space="preserve"> санкция</w:t>
      </w:r>
      <w:r w:rsidR="00191EF4" w:rsidRPr="00FB3178">
        <w:t>, както и евентуално</w:t>
      </w:r>
      <w:r w:rsidR="00E072D8" w:rsidRPr="00FB3178">
        <w:t xml:space="preserve"> </w:t>
      </w:r>
      <w:r w:rsidR="00D32CDB" w:rsidRPr="00FB3178">
        <w:t xml:space="preserve">за </w:t>
      </w:r>
      <w:r w:rsidR="00E072D8" w:rsidRPr="00FB3178">
        <w:t>всички</w:t>
      </w:r>
      <w:r w:rsidR="006B07B7" w:rsidRPr="00FB3178">
        <w:t xml:space="preserve"> </w:t>
      </w:r>
      <w:r w:rsidR="00E072D8" w:rsidRPr="00FB3178">
        <w:t xml:space="preserve">предложени структурни и/или поведенчески мерки. </w:t>
      </w:r>
    </w:p>
    <w:p w14:paraId="2F1F9FC6" w14:textId="5E27EE68" w:rsidR="00F85415" w:rsidRPr="00FB3178" w:rsidRDefault="00226FEF" w:rsidP="00B33042">
      <w:pPr>
        <w:ind w:firstLine="709"/>
      </w:pPr>
      <w:r w:rsidRPr="00FB3178">
        <w:t xml:space="preserve">(4) </w:t>
      </w:r>
      <w:r w:rsidR="00FA7D1A" w:rsidRPr="00FB3178">
        <w:t xml:space="preserve">Доколкото </w:t>
      </w:r>
      <w:r w:rsidR="00E072D8" w:rsidRPr="00FB3178">
        <w:t xml:space="preserve">в </w:t>
      </w:r>
      <w:r w:rsidR="00AD7129" w:rsidRPr="00FB3178">
        <w:t>Определението по чл. 74, ал.</w:t>
      </w:r>
      <w:r w:rsidR="00626F4D" w:rsidRPr="00FB3178">
        <w:t xml:space="preserve"> </w:t>
      </w:r>
      <w:r w:rsidR="00AD7129" w:rsidRPr="00FB3178">
        <w:t xml:space="preserve">1, т. 3 от ЗЗК </w:t>
      </w:r>
      <w:r w:rsidR="00E072D8" w:rsidRPr="00FB3178">
        <w:t>предприятието ще бъде официално уведомено за предварителн</w:t>
      </w:r>
      <w:r w:rsidR="00D32CDB" w:rsidRPr="00FB3178">
        <w:t>ите заключения</w:t>
      </w:r>
      <w:r w:rsidR="00E072D8" w:rsidRPr="00FB3178">
        <w:t xml:space="preserve"> на </w:t>
      </w:r>
      <w:r w:rsidR="00A96F42" w:rsidRPr="00FB3178">
        <w:t>Комисията</w:t>
      </w:r>
      <w:r w:rsidR="00895BFD" w:rsidRPr="00FB3178">
        <w:t xml:space="preserve"> относно </w:t>
      </w:r>
      <w:r w:rsidR="00055983" w:rsidRPr="00FB3178">
        <w:t>твърд</w:t>
      </w:r>
      <w:r w:rsidR="000E5EC1" w:rsidRPr="00FB3178">
        <w:t>я</w:t>
      </w:r>
      <w:r w:rsidR="00055983" w:rsidRPr="00FB3178">
        <w:t xml:space="preserve">ното </w:t>
      </w:r>
      <w:r w:rsidR="00E072D8" w:rsidRPr="00FB3178">
        <w:t>нарушение на приложимото конкурентно право, както и за основанията за това</w:t>
      </w:r>
      <w:r w:rsidR="00D32CDB" w:rsidRPr="00FB3178">
        <w:t xml:space="preserve">, </w:t>
      </w:r>
      <w:r w:rsidR="00714D75" w:rsidRPr="00FB3178">
        <w:t xml:space="preserve">в този случай изискването на чл. 24, ал. 8 за представяне </w:t>
      </w:r>
      <w:r w:rsidR="00FA7D1A" w:rsidRPr="00FB3178">
        <w:t xml:space="preserve">на Обобщение на фактите </w:t>
      </w:r>
      <w:r w:rsidR="00714D75" w:rsidRPr="00FB3178">
        <w:t>не се прилага.</w:t>
      </w:r>
    </w:p>
    <w:p w14:paraId="0508E0DE" w14:textId="77777777" w:rsidR="00736477" w:rsidRPr="00FB3178" w:rsidRDefault="00736477" w:rsidP="00B33042">
      <w:pPr>
        <w:ind w:firstLine="709"/>
      </w:pPr>
    </w:p>
    <w:p w14:paraId="000944B5" w14:textId="32381411" w:rsidR="00A659B5" w:rsidRPr="00FB3178" w:rsidRDefault="002E1975" w:rsidP="00A659B5">
      <w:pPr>
        <w:tabs>
          <w:tab w:val="left" w:pos="1134"/>
        </w:tabs>
        <w:jc w:val="center"/>
        <w:rPr>
          <w:i/>
          <w:iCs/>
        </w:rPr>
      </w:pPr>
      <w:r w:rsidRPr="00FB3178">
        <w:rPr>
          <w:i/>
          <w:iCs/>
        </w:rPr>
        <w:t>Среща за представяне на становища</w:t>
      </w:r>
    </w:p>
    <w:p w14:paraId="0906DBA0" w14:textId="49E0EDFE" w:rsidR="00A659B5" w:rsidRPr="00FB3178" w:rsidRDefault="00714D75" w:rsidP="00B33042">
      <w:pPr>
        <w:tabs>
          <w:tab w:val="left" w:pos="709"/>
        </w:tabs>
      </w:pPr>
      <w:r w:rsidRPr="00FB3178">
        <w:rPr>
          <w:i/>
          <w:iCs/>
        </w:rPr>
        <w:lastRenderedPageBreak/>
        <w:tab/>
      </w:r>
      <w:r w:rsidR="0030645C" w:rsidRPr="00FB3178">
        <w:rPr>
          <w:b/>
          <w:bCs/>
        </w:rPr>
        <w:t xml:space="preserve">Чл. </w:t>
      </w:r>
      <w:r w:rsidRPr="00FB3178">
        <w:rPr>
          <w:b/>
          <w:bCs/>
        </w:rPr>
        <w:t>33</w:t>
      </w:r>
      <w:r w:rsidR="0030645C" w:rsidRPr="00FB3178">
        <w:rPr>
          <w:b/>
          <w:bCs/>
        </w:rPr>
        <w:t>.</w:t>
      </w:r>
      <w:r w:rsidR="0030645C" w:rsidRPr="00FB3178">
        <w:t xml:space="preserve"> (1) </w:t>
      </w:r>
      <w:r w:rsidR="002E1975" w:rsidRPr="00FB3178">
        <w:t xml:space="preserve">На срещата за представяне на становища </w:t>
      </w:r>
      <w:r w:rsidRPr="00FB3178">
        <w:t xml:space="preserve">на </w:t>
      </w:r>
      <w:r w:rsidR="002E1975" w:rsidRPr="00FB3178">
        <w:t>предприятието</w:t>
      </w:r>
      <w:r w:rsidRPr="00FB3178">
        <w:t xml:space="preserve"> се предоставя </w:t>
      </w:r>
      <w:r w:rsidR="002E1975" w:rsidRPr="00FB3178">
        <w:t xml:space="preserve">възможност да представи пред </w:t>
      </w:r>
      <w:r w:rsidR="004A2E9D" w:rsidRPr="00FB3178">
        <w:t xml:space="preserve">работния екип и наблюдаващия проучването член на </w:t>
      </w:r>
      <w:r w:rsidR="00827F9F" w:rsidRPr="00FB3178">
        <w:t>Комисията</w:t>
      </w:r>
      <w:r w:rsidR="004A2E9D" w:rsidRPr="00FB3178">
        <w:t xml:space="preserve"> </w:t>
      </w:r>
      <w:r w:rsidR="002E1975" w:rsidRPr="00FB3178">
        <w:t xml:space="preserve">становището си относно </w:t>
      </w:r>
      <w:r w:rsidR="00616852" w:rsidRPr="00FB3178">
        <w:t>определението по чл. 74, ал. 1, т. 3 от ЗЗК</w:t>
      </w:r>
      <w:r w:rsidR="002E1975" w:rsidRPr="00FB3178">
        <w:t xml:space="preserve"> (доколкото все още не </w:t>
      </w:r>
      <w:r w:rsidR="0023592E" w:rsidRPr="00FB3178">
        <w:t xml:space="preserve">са представени официални възражения по </w:t>
      </w:r>
      <w:r w:rsidR="00616852" w:rsidRPr="00FB3178">
        <w:t>определението</w:t>
      </w:r>
      <w:r w:rsidR="002E1975" w:rsidRPr="00FB3178">
        <w:t xml:space="preserve">), </w:t>
      </w:r>
      <w:r w:rsidR="00827F9F" w:rsidRPr="00FB3178">
        <w:t xml:space="preserve">и </w:t>
      </w:r>
      <w:r w:rsidRPr="00FB3178">
        <w:t>да участва в о</w:t>
      </w:r>
      <w:r w:rsidR="00827F9F" w:rsidRPr="00FB3178">
        <w:t xml:space="preserve">бсъждане на </w:t>
      </w:r>
      <w:r w:rsidR="002E1975" w:rsidRPr="00FB3178">
        <w:t>първоначалното предложение за</w:t>
      </w:r>
      <w:r w:rsidR="00827F9F" w:rsidRPr="00FB3178">
        <w:t xml:space="preserve"> имуществена</w:t>
      </w:r>
      <w:r w:rsidR="002E1975" w:rsidRPr="00FB3178">
        <w:t xml:space="preserve"> санкция</w:t>
      </w:r>
      <w:r w:rsidR="0023592E" w:rsidRPr="00FB3178">
        <w:t xml:space="preserve">, както </w:t>
      </w:r>
      <w:r w:rsidR="002E1975" w:rsidRPr="00FB3178">
        <w:t>и всички предложени структурни и/или поведенчески мерки.</w:t>
      </w:r>
    </w:p>
    <w:p w14:paraId="58A351DF" w14:textId="2B4E9509" w:rsidR="00A659B5" w:rsidRPr="00FB3178" w:rsidRDefault="00714D75" w:rsidP="00B33042">
      <w:pPr>
        <w:tabs>
          <w:tab w:val="left" w:pos="709"/>
        </w:tabs>
      </w:pPr>
      <w:r w:rsidRPr="00FB3178">
        <w:tab/>
      </w:r>
      <w:r w:rsidR="00A659B5" w:rsidRPr="00FB3178">
        <w:t xml:space="preserve">(2) </w:t>
      </w:r>
      <w:r w:rsidR="004B031D" w:rsidRPr="00FB3178">
        <w:t xml:space="preserve">Когато предприятието не е </w:t>
      </w:r>
      <w:r w:rsidR="009D11D3" w:rsidRPr="00FB3178">
        <w:t xml:space="preserve">представило своите възражения по </w:t>
      </w:r>
      <w:r w:rsidR="00616852" w:rsidRPr="00FB3178">
        <w:t>определение</w:t>
      </w:r>
      <w:r w:rsidR="004147D7" w:rsidRPr="00FB3178">
        <w:t xml:space="preserve">то </w:t>
      </w:r>
      <w:r w:rsidR="00616852" w:rsidRPr="00FB3178">
        <w:t>по чл. 74, ал. 1, т. 3 от ЗЗК</w:t>
      </w:r>
      <w:r w:rsidR="00616852" w:rsidRPr="00FB3178" w:rsidDel="00616852">
        <w:t xml:space="preserve"> </w:t>
      </w:r>
      <w:r w:rsidR="004B031D" w:rsidRPr="00FB3178">
        <w:t xml:space="preserve">преди или по време на </w:t>
      </w:r>
      <w:r w:rsidR="009D11D3" w:rsidRPr="00FB3178">
        <w:t xml:space="preserve">срещите в рамките на процедурата за постигане на </w:t>
      </w:r>
      <w:r w:rsidR="00015F5A" w:rsidRPr="00FB3178">
        <w:t>споразумение</w:t>
      </w:r>
      <w:r w:rsidR="004B031D" w:rsidRPr="00FB3178">
        <w:t>, то може да</w:t>
      </w:r>
      <w:r w:rsidR="00C66ABA" w:rsidRPr="00FB3178">
        <w:t xml:space="preserve"> </w:t>
      </w:r>
      <w:r w:rsidR="004B031D" w:rsidRPr="00FB3178">
        <w:t xml:space="preserve">направи изявления пред </w:t>
      </w:r>
      <w:r w:rsidR="000524B2" w:rsidRPr="00FB3178">
        <w:t>работния екип</w:t>
      </w:r>
      <w:r w:rsidR="004A2E9D" w:rsidRPr="00FB3178">
        <w:t xml:space="preserve"> и набл</w:t>
      </w:r>
      <w:r w:rsidR="005A6619" w:rsidRPr="00FB3178">
        <w:t>ю</w:t>
      </w:r>
      <w:r w:rsidR="004A2E9D" w:rsidRPr="00FB3178">
        <w:t xml:space="preserve">даващия проучването член на </w:t>
      </w:r>
      <w:r w:rsidR="00E0668C" w:rsidRPr="00FB3178">
        <w:t>Комисията</w:t>
      </w:r>
      <w:r w:rsidR="004B031D" w:rsidRPr="00FB3178">
        <w:t xml:space="preserve"> относно </w:t>
      </w:r>
      <w:r w:rsidR="0024369A" w:rsidRPr="00FB3178">
        <w:t>предявените твърдения за извършено нарушение</w:t>
      </w:r>
      <w:r w:rsidR="004B031D" w:rsidRPr="00FB3178">
        <w:t>. Тези изявления трябва да се ограничават до отстраняване</w:t>
      </w:r>
      <w:r w:rsidR="00C66ABA" w:rsidRPr="00FB3178">
        <w:t xml:space="preserve"> </w:t>
      </w:r>
      <w:r w:rsidR="004B031D" w:rsidRPr="00FB3178">
        <w:t xml:space="preserve">на </w:t>
      </w:r>
      <w:r w:rsidRPr="00FB3178">
        <w:t>съществени</w:t>
      </w:r>
      <w:r w:rsidR="004B031D" w:rsidRPr="00FB3178">
        <w:t xml:space="preserve"> фактически неточности в</w:t>
      </w:r>
      <w:r w:rsidR="0024369A" w:rsidRPr="00FB3178">
        <w:t xml:space="preserve"> Определението</w:t>
      </w:r>
      <w:r w:rsidR="004B031D" w:rsidRPr="00FB3178">
        <w:t xml:space="preserve">, за да се гарантира, че </w:t>
      </w:r>
      <w:r w:rsidR="009D11D3" w:rsidRPr="00FB3178">
        <w:t xml:space="preserve">постигането на </w:t>
      </w:r>
      <w:r w:rsidR="00E0668C" w:rsidRPr="00FB3178">
        <w:t>споразумение</w:t>
      </w:r>
      <w:r w:rsidR="009D11D3" w:rsidRPr="00FB3178">
        <w:t>то</w:t>
      </w:r>
      <w:r w:rsidR="004B031D" w:rsidRPr="00FB3178">
        <w:t xml:space="preserve"> мо</w:t>
      </w:r>
      <w:r w:rsidR="009D11D3" w:rsidRPr="00FB3178">
        <w:t>же</w:t>
      </w:r>
      <w:r w:rsidR="004B031D" w:rsidRPr="00FB3178">
        <w:t xml:space="preserve"> да бъд</w:t>
      </w:r>
      <w:r w:rsidR="009D11D3" w:rsidRPr="00FB3178">
        <w:t>е</w:t>
      </w:r>
      <w:r w:rsidR="00C66ABA" w:rsidRPr="00FB3178">
        <w:t xml:space="preserve"> </w:t>
      </w:r>
      <w:r w:rsidR="004B031D" w:rsidRPr="00FB3178">
        <w:t>възможно най-</w:t>
      </w:r>
      <w:r w:rsidR="009D11D3" w:rsidRPr="00FB3178">
        <w:t>ефектив</w:t>
      </w:r>
      <w:r w:rsidR="000E5EC1" w:rsidRPr="00FB3178">
        <w:t>н</w:t>
      </w:r>
      <w:r w:rsidR="009D11D3" w:rsidRPr="00FB3178">
        <w:t>о</w:t>
      </w:r>
      <w:r w:rsidR="004B031D" w:rsidRPr="00FB3178">
        <w:t>. Правата на предприятието да отговори по същество не се засягат от това и</w:t>
      </w:r>
      <w:r w:rsidR="00C66ABA" w:rsidRPr="00FB3178">
        <w:t xml:space="preserve"> </w:t>
      </w:r>
      <w:r w:rsidR="004B031D" w:rsidRPr="00FB3178">
        <w:t xml:space="preserve">предприятието може да упражни правото си да отговори изчерпателно на </w:t>
      </w:r>
      <w:r w:rsidR="00616852" w:rsidRPr="00FB3178">
        <w:t>определението по чл. 74, ал. 1, т. 3 от ЗЗК</w:t>
      </w:r>
      <w:r w:rsidR="004B031D" w:rsidRPr="00FB3178">
        <w:t xml:space="preserve"> по всяко време</w:t>
      </w:r>
      <w:r w:rsidR="00E0668C" w:rsidRPr="00FB3178">
        <w:t xml:space="preserve"> в рамките на срока по чл. 74, ал. 2 ЗЗК.</w:t>
      </w:r>
    </w:p>
    <w:p w14:paraId="545F2900" w14:textId="370A2FAD" w:rsidR="00D07FFE" w:rsidRPr="00FB3178" w:rsidRDefault="00B33042" w:rsidP="00B33042">
      <w:pPr>
        <w:tabs>
          <w:tab w:val="left" w:pos="709"/>
        </w:tabs>
      </w:pPr>
      <w:r w:rsidRPr="00FB3178">
        <w:tab/>
      </w:r>
      <w:r w:rsidR="00A659B5" w:rsidRPr="00FB3178">
        <w:t xml:space="preserve">(3) </w:t>
      </w:r>
      <w:r w:rsidR="00714D75" w:rsidRPr="00FB3178">
        <w:t>В</w:t>
      </w:r>
      <w:r w:rsidR="003F09C3" w:rsidRPr="00FB3178">
        <w:t>ъзражение</w:t>
      </w:r>
      <w:r w:rsidR="004B031D" w:rsidRPr="00FB3178">
        <w:t xml:space="preserve"> по същество </w:t>
      </w:r>
      <w:r w:rsidR="00BA311E" w:rsidRPr="00FB3178">
        <w:t xml:space="preserve">по предявените твърдения в </w:t>
      </w:r>
      <w:r w:rsidR="00616852" w:rsidRPr="00FB3178">
        <w:t>определението по чл. 74, ал. 1, т. 3 от ЗЗК</w:t>
      </w:r>
      <w:r w:rsidR="004B031D" w:rsidRPr="00FB3178">
        <w:t xml:space="preserve"> </w:t>
      </w:r>
      <w:r w:rsidR="00714D75" w:rsidRPr="00FB3178">
        <w:t xml:space="preserve">от страна на предприятието, както </w:t>
      </w:r>
      <w:r w:rsidR="004B031D" w:rsidRPr="00FB3178">
        <w:t>и</w:t>
      </w:r>
      <w:r w:rsidR="00E0668C" w:rsidRPr="00FB3178">
        <w:t xml:space="preserve"> </w:t>
      </w:r>
      <w:r w:rsidR="004B031D" w:rsidRPr="00FB3178">
        <w:t xml:space="preserve">отхвърлянето на някои или всички </w:t>
      </w:r>
      <w:r w:rsidR="00F26FF2" w:rsidRPr="00FB3178">
        <w:t>твърдения</w:t>
      </w:r>
      <w:r w:rsidR="004B031D" w:rsidRPr="00FB3178">
        <w:t xml:space="preserve">, повдигнати в него по време на </w:t>
      </w:r>
      <w:r w:rsidR="0015756F" w:rsidRPr="00FB3178">
        <w:t>процедурата за постигане на</w:t>
      </w:r>
      <w:r w:rsidR="004B031D" w:rsidRPr="00FB3178">
        <w:t xml:space="preserve"> </w:t>
      </w:r>
      <w:r w:rsidR="00F26FF2" w:rsidRPr="00FB3178">
        <w:t>споразумение</w:t>
      </w:r>
      <w:r w:rsidR="00626F4D" w:rsidRPr="00FB3178">
        <w:t>,</w:t>
      </w:r>
      <w:r w:rsidR="00714D75" w:rsidRPr="00FB3178">
        <w:t xml:space="preserve"> са основание за Комисията да </w:t>
      </w:r>
      <w:r w:rsidR="000524B2" w:rsidRPr="00FB3178">
        <w:t xml:space="preserve">прекрати процедурата с определение по чл. 18, ал. 1, т. 3. </w:t>
      </w:r>
    </w:p>
    <w:p w14:paraId="70D00FD5" w14:textId="77777777" w:rsidR="00D07FFE" w:rsidRPr="00FB3178" w:rsidRDefault="00D07FFE" w:rsidP="00077283">
      <w:pPr>
        <w:tabs>
          <w:tab w:val="left" w:pos="1134"/>
        </w:tabs>
      </w:pPr>
    </w:p>
    <w:p w14:paraId="043374CC" w14:textId="07AA0D2E" w:rsidR="00AE0DFD" w:rsidRPr="00FB3178" w:rsidRDefault="00AE0DFD" w:rsidP="00F47C5B">
      <w:pPr>
        <w:tabs>
          <w:tab w:val="left" w:pos="1134"/>
        </w:tabs>
        <w:jc w:val="center"/>
        <w:rPr>
          <w:i/>
          <w:iCs/>
        </w:rPr>
      </w:pPr>
      <w:r w:rsidRPr="00FB3178">
        <w:rPr>
          <w:i/>
          <w:iCs/>
        </w:rPr>
        <w:t>Среща за представяне на споразумение</w:t>
      </w:r>
    </w:p>
    <w:p w14:paraId="5578726D" w14:textId="3398FBEB" w:rsidR="00383099" w:rsidRPr="00FB3178" w:rsidRDefault="00714D75" w:rsidP="00B33042">
      <w:pPr>
        <w:tabs>
          <w:tab w:val="left" w:pos="709"/>
        </w:tabs>
      </w:pPr>
      <w:r w:rsidRPr="00FB3178">
        <w:rPr>
          <w:b/>
          <w:bCs/>
        </w:rPr>
        <w:tab/>
      </w:r>
      <w:r w:rsidR="00A659B5" w:rsidRPr="00FB3178">
        <w:rPr>
          <w:b/>
          <w:bCs/>
        </w:rPr>
        <w:t xml:space="preserve">Чл. </w:t>
      </w:r>
      <w:r w:rsidRPr="00FB3178">
        <w:rPr>
          <w:b/>
          <w:bCs/>
        </w:rPr>
        <w:t>34</w:t>
      </w:r>
      <w:r w:rsidR="00A659B5" w:rsidRPr="00FB3178">
        <w:rPr>
          <w:b/>
          <w:bCs/>
        </w:rPr>
        <w:t>.</w:t>
      </w:r>
      <w:r w:rsidR="00A659B5" w:rsidRPr="00FB3178">
        <w:t xml:space="preserve"> (1) </w:t>
      </w:r>
      <w:r w:rsidR="00AE0DFD" w:rsidRPr="00FB3178">
        <w:t xml:space="preserve">На срещата за представяне на </w:t>
      </w:r>
      <w:r w:rsidR="00A60972" w:rsidRPr="00FB3178">
        <w:rPr>
          <w:i/>
        </w:rPr>
        <w:t>Искане</w:t>
      </w:r>
      <w:r w:rsidR="0079532B" w:rsidRPr="00FB3178">
        <w:rPr>
          <w:i/>
        </w:rPr>
        <w:t xml:space="preserve"> за постигане на </w:t>
      </w:r>
      <w:r w:rsidR="00AE0DFD" w:rsidRPr="00FB3178">
        <w:rPr>
          <w:i/>
        </w:rPr>
        <w:t>споразумение</w:t>
      </w:r>
      <w:r w:rsidR="00AE0DFD" w:rsidRPr="00FB3178">
        <w:t xml:space="preserve"> </w:t>
      </w:r>
      <w:r w:rsidR="00461F40" w:rsidRPr="00FB3178">
        <w:rPr>
          <w:i/>
        </w:rPr>
        <w:t>(Искането)</w:t>
      </w:r>
      <w:r w:rsidR="00461F40" w:rsidRPr="00FB3178">
        <w:t xml:space="preserve"> </w:t>
      </w:r>
      <w:r w:rsidR="000524B2" w:rsidRPr="00FB3178">
        <w:t>работният екип</w:t>
      </w:r>
      <w:r w:rsidR="002F5D00" w:rsidRPr="00FB3178">
        <w:t xml:space="preserve"> и наблюдаващия</w:t>
      </w:r>
      <w:r w:rsidR="000524B2" w:rsidRPr="00FB3178">
        <w:t>т</w:t>
      </w:r>
      <w:r w:rsidR="002F5D00" w:rsidRPr="00FB3178">
        <w:t xml:space="preserve"> проучването член на </w:t>
      </w:r>
      <w:r w:rsidR="00015F5A" w:rsidRPr="00FB3178">
        <w:t>Комисията</w:t>
      </w:r>
      <w:r w:rsidR="00AE0DFD" w:rsidRPr="00FB3178">
        <w:t xml:space="preserve"> и предприятието обсъ</w:t>
      </w:r>
      <w:r w:rsidRPr="00FB3178">
        <w:t>ждат</w:t>
      </w:r>
      <w:r w:rsidR="00AE0DFD" w:rsidRPr="00FB3178">
        <w:t xml:space="preserve"> съдържанието на </w:t>
      </w:r>
      <w:r w:rsidR="00A60972" w:rsidRPr="00FB3178">
        <w:rPr>
          <w:i/>
        </w:rPr>
        <w:t>Искане</w:t>
      </w:r>
      <w:r w:rsidR="00834C94" w:rsidRPr="00FB3178">
        <w:rPr>
          <w:i/>
        </w:rPr>
        <w:t>то</w:t>
      </w:r>
      <w:r w:rsidR="00AE0DFD" w:rsidRPr="00FB3178">
        <w:t>,</w:t>
      </w:r>
      <w:r w:rsidR="00834C94" w:rsidRPr="00FB3178">
        <w:t xml:space="preserve"> </w:t>
      </w:r>
      <w:r w:rsidR="00AE0DFD" w:rsidRPr="00FB3178">
        <w:t>което предприятието трябва да представи.</w:t>
      </w:r>
    </w:p>
    <w:p w14:paraId="2543CCE2" w14:textId="387CFC7D" w:rsidR="00FF6D44" w:rsidRPr="00FB3178" w:rsidRDefault="00714D75" w:rsidP="00B33042">
      <w:pPr>
        <w:tabs>
          <w:tab w:val="left" w:pos="709"/>
        </w:tabs>
      </w:pPr>
      <w:r w:rsidRPr="00FB3178">
        <w:tab/>
      </w:r>
      <w:r w:rsidR="00383099" w:rsidRPr="00FB3178">
        <w:t xml:space="preserve">(2) </w:t>
      </w:r>
      <w:r w:rsidR="00AE0DFD" w:rsidRPr="00FB3178">
        <w:t xml:space="preserve">На тази среща </w:t>
      </w:r>
      <w:r w:rsidR="000524B2" w:rsidRPr="00FB3178">
        <w:t>работният екип</w:t>
      </w:r>
      <w:r w:rsidR="002F5D00" w:rsidRPr="00FB3178">
        <w:t xml:space="preserve"> и наблюдаващия</w:t>
      </w:r>
      <w:r w:rsidR="000524B2" w:rsidRPr="00FB3178">
        <w:t>т</w:t>
      </w:r>
      <w:r w:rsidR="002F5D00" w:rsidRPr="00FB3178">
        <w:t xml:space="preserve"> проучването член на </w:t>
      </w:r>
      <w:r w:rsidR="00834C94" w:rsidRPr="00FB3178">
        <w:t>Комисията</w:t>
      </w:r>
      <w:r w:rsidR="00AE0DFD" w:rsidRPr="00FB3178">
        <w:t xml:space="preserve"> съобщава</w:t>
      </w:r>
      <w:r w:rsidR="002F5D00" w:rsidRPr="00FB3178">
        <w:t>т</w:t>
      </w:r>
      <w:r w:rsidR="00AE0DFD" w:rsidRPr="00FB3178">
        <w:t xml:space="preserve"> </w:t>
      </w:r>
      <w:r w:rsidR="000524B2" w:rsidRPr="00FB3178">
        <w:t>окончателното си становище по</w:t>
      </w:r>
      <w:r w:rsidR="00AE0DFD" w:rsidRPr="00FB3178">
        <w:t xml:space="preserve"> случая и представя</w:t>
      </w:r>
      <w:r w:rsidR="000524B2" w:rsidRPr="00FB3178">
        <w:t>т</w:t>
      </w:r>
      <w:r w:rsidR="00AE0DFD" w:rsidRPr="00FB3178">
        <w:t xml:space="preserve"> на предприятието</w:t>
      </w:r>
      <w:r w:rsidR="00834C94" w:rsidRPr="00FB3178">
        <w:t xml:space="preserve"> </w:t>
      </w:r>
      <w:r w:rsidR="00B706FA" w:rsidRPr="00FB3178">
        <w:t xml:space="preserve">данни относно размера на </w:t>
      </w:r>
      <w:r w:rsidR="00AE0DFD" w:rsidRPr="00FB3178">
        <w:t xml:space="preserve">окончателната </w:t>
      </w:r>
      <w:r w:rsidR="008F295B" w:rsidRPr="00FB3178">
        <w:t>имуществена</w:t>
      </w:r>
      <w:r w:rsidR="00AE0DFD" w:rsidRPr="00FB3178">
        <w:t xml:space="preserve"> санкция, която </w:t>
      </w:r>
      <w:r w:rsidR="000524B2" w:rsidRPr="00FB3178">
        <w:t xml:space="preserve">Комисията </w:t>
      </w:r>
      <w:r w:rsidR="00AE0DFD" w:rsidRPr="00FB3178">
        <w:t>възнамерява да наложи на принципа „приеми</w:t>
      </w:r>
      <w:r w:rsidR="00834C94" w:rsidRPr="00FB3178">
        <w:t xml:space="preserve"> </w:t>
      </w:r>
      <w:r w:rsidR="00AE0DFD" w:rsidRPr="00FB3178">
        <w:t>или откажи“. По същия начин, окончателните структурни и/или поведенчески мерки (ако има</w:t>
      </w:r>
      <w:r w:rsidR="00834C94" w:rsidRPr="00FB3178">
        <w:t xml:space="preserve"> </w:t>
      </w:r>
      <w:r w:rsidR="00AE0DFD" w:rsidRPr="00FB3178">
        <w:t>такива), които К</w:t>
      </w:r>
      <w:r w:rsidR="008F295B" w:rsidRPr="00FB3178">
        <w:t>омисията</w:t>
      </w:r>
      <w:r w:rsidR="00AE0DFD" w:rsidRPr="00FB3178">
        <w:t xml:space="preserve"> предвижда да </w:t>
      </w:r>
      <w:r w:rsidR="00AD7129" w:rsidRPr="00FB3178">
        <w:t>наложи</w:t>
      </w:r>
      <w:r w:rsidR="00AE0DFD" w:rsidRPr="00FB3178">
        <w:t xml:space="preserve"> на принципа „приеми или откажи“, също ще бъдат представени</w:t>
      </w:r>
      <w:r w:rsidR="00834C94" w:rsidRPr="00FB3178">
        <w:t xml:space="preserve"> </w:t>
      </w:r>
      <w:r w:rsidR="00AE0DFD" w:rsidRPr="00FB3178">
        <w:t>на тази среща</w:t>
      </w:r>
      <w:r w:rsidR="00EB7C80" w:rsidRPr="00FB3178">
        <w:t>, освен ако с оглед сложността на предложените мерки Комисията удължи срока за представяне на становище, като удължи срока по чл. 74, ал. 2 ЗЗК.</w:t>
      </w:r>
    </w:p>
    <w:p w14:paraId="390A94B2" w14:textId="72B56147" w:rsidR="00F47C5B" w:rsidRPr="00FB3178" w:rsidRDefault="00714D75" w:rsidP="00B33042">
      <w:pPr>
        <w:tabs>
          <w:tab w:val="left" w:pos="709"/>
        </w:tabs>
      </w:pPr>
      <w:r w:rsidRPr="00FB3178">
        <w:tab/>
      </w:r>
      <w:r w:rsidR="00383099" w:rsidRPr="00FB3178">
        <w:t xml:space="preserve">(3) </w:t>
      </w:r>
      <w:r w:rsidR="00FF6D44" w:rsidRPr="00FB3178">
        <w:t>Предприятието следва да потвърди, че е готово да се съгласи с налагането на конкретна</w:t>
      </w:r>
      <w:r w:rsidRPr="00FB3178">
        <w:t>та</w:t>
      </w:r>
      <w:r w:rsidR="00FF6D44" w:rsidRPr="00FB3178">
        <w:t xml:space="preserve"> имуществена санкция и окончателните структурни и/или поведенчески мерки</w:t>
      </w:r>
      <w:r w:rsidRPr="00FB3178">
        <w:t>,</w:t>
      </w:r>
      <w:r w:rsidR="00FF6D44" w:rsidRPr="00FB3178">
        <w:t xml:space="preserve"> ако има такива. Това потвърждение се извършва чрез подаване на </w:t>
      </w:r>
      <w:r w:rsidR="00A60972" w:rsidRPr="00FB3178">
        <w:rPr>
          <w:i/>
        </w:rPr>
        <w:t>Искане</w:t>
      </w:r>
      <w:r w:rsidR="00FF6D44" w:rsidRPr="00FB3178">
        <w:rPr>
          <w:i/>
        </w:rPr>
        <w:t xml:space="preserve"> за </w:t>
      </w:r>
      <w:r w:rsidR="00461F40" w:rsidRPr="00FB3178">
        <w:rPr>
          <w:i/>
        </w:rPr>
        <w:t xml:space="preserve">постигане на </w:t>
      </w:r>
      <w:r w:rsidR="00FF6D44" w:rsidRPr="00FB3178">
        <w:rPr>
          <w:i/>
        </w:rPr>
        <w:t>споразумение</w:t>
      </w:r>
      <w:r w:rsidR="00FF6D44" w:rsidRPr="00FB3178">
        <w:t xml:space="preserve"> преди</w:t>
      </w:r>
      <w:r w:rsidR="00EC2DF8" w:rsidRPr="00FB3178">
        <w:t xml:space="preserve"> изтичане на срока</w:t>
      </w:r>
      <w:r w:rsidR="00BB1943" w:rsidRPr="00FB3178">
        <w:t xml:space="preserve"> </w:t>
      </w:r>
      <w:r w:rsidR="00FF58AA" w:rsidRPr="00FB3178">
        <w:t xml:space="preserve">съгласно чл. 74а, ал. 1 </w:t>
      </w:r>
      <w:r w:rsidR="001320A6" w:rsidRPr="00FB3178">
        <w:t xml:space="preserve">от </w:t>
      </w:r>
      <w:r w:rsidR="00FF58AA" w:rsidRPr="00FB3178">
        <w:t>ЗЗК.</w:t>
      </w:r>
      <w:r w:rsidR="001B54ED" w:rsidRPr="00FB3178">
        <w:t xml:space="preserve"> По преценка на Комисията, срокът може да бъде удължен. </w:t>
      </w:r>
      <w:r w:rsidRPr="00FB3178">
        <w:t>Ако ответната страна не предостави това потвърждение, Комисията ще се оттегли от процедурата за постигане на споразумение и ще продължи пр</w:t>
      </w:r>
      <w:r w:rsidR="00D32CDB" w:rsidRPr="00FB3178">
        <w:t>оизводството по общия ред</w:t>
      </w:r>
      <w:r w:rsidRPr="00FB3178">
        <w:t>.</w:t>
      </w:r>
    </w:p>
    <w:p w14:paraId="2DE0887E" w14:textId="77777777" w:rsidR="00F47C5B" w:rsidRPr="00FB3178" w:rsidRDefault="00F47C5B" w:rsidP="00B33042">
      <w:pPr>
        <w:tabs>
          <w:tab w:val="left" w:pos="709"/>
        </w:tabs>
      </w:pPr>
    </w:p>
    <w:p w14:paraId="537D216F" w14:textId="6C984B27" w:rsidR="00F47C5B" w:rsidRPr="00FB3178" w:rsidRDefault="00F47C5B" w:rsidP="00B33042">
      <w:pPr>
        <w:tabs>
          <w:tab w:val="left" w:pos="709"/>
        </w:tabs>
        <w:jc w:val="center"/>
        <w:rPr>
          <w:i/>
          <w:iCs/>
        </w:rPr>
      </w:pPr>
      <w:r w:rsidRPr="00FB3178">
        <w:rPr>
          <w:i/>
          <w:iCs/>
        </w:rPr>
        <w:t xml:space="preserve">Съдържание на </w:t>
      </w:r>
      <w:r w:rsidR="00A60972" w:rsidRPr="00FB3178">
        <w:rPr>
          <w:i/>
          <w:iCs/>
        </w:rPr>
        <w:t>Искане</w:t>
      </w:r>
      <w:r w:rsidRPr="00FB3178">
        <w:rPr>
          <w:i/>
          <w:iCs/>
        </w:rPr>
        <w:t>то за постигане на споразумение</w:t>
      </w:r>
    </w:p>
    <w:p w14:paraId="1E361108" w14:textId="0226AE4B" w:rsidR="00B3312C" w:rsidRPr="00FB3178" w:rsidRDefault="00714D75" w:rsidP="00B33042">
      <w:pPr>
        <w:tabs>
          <w:tab w:val="left" w:pos="709"/>
        </w:tabs>
      </w:pPr>
      <w:r w:rsidRPr="00FB3178">
        <w:rPr>
          <w:b/>
          <w:bCs/>
        </w:rPr>
        <w:tab/>
      </w:r>
      <w:r w:rsidR="00F47C5B" w:rsidRPr="00FB3178">
        <w:rPr>
          <w:b/>
          <w:bCs/>
        </w:rPr>
        <w:t xml:space="preserve">Чл. </w:t>
      </w:r>
      <w:r w:rsidRPr="00FB3178">
        <w:rPr>
          <w:b/>
          <w:bCs/>
        </w:rPr>
        <w:t>35</w:t>
      </w:r>
      <w:r w:rsidR="00F47C5B" w:rsidRPr="00FB3178">
        <w:rPr>
          <w:b/>
          <w:bCs/>
        </w:rPr>
        <w:t>.</w:t>
      </w:r>
      <w:r w:rsidR="00F47C5B" w:rsidRPr="00FB3178">
        <w:t xml:space="preserve"> (1) </w:t>
      </w:r>
      <w:r w:rsidR="00BB1943" w:rsidRPr="00FB3178">
        <w:t xml:space="preserve">В </w:t>
      </w:r>
      <w:r w:rsidR="00626F4D" w:rsidRPr="00FB3178">
        <w:t>срока</w:t>
      </w:r>
      <w:r w:rsidR="00BB1943" w:rsidRPr="00FB3178">
        <w:t xml:space="preserve">, определен от Комисията, предприятието трябва да подаде </w:t>
      </w:r>
      <w:r w:rsidR="00A60972" w:rsidRPr="00FB3178">
        <w:rPr>
          <w:i/>
        </w:rPr>
        <w:t>Искане</w:t>
      </w:r>
      <w:r w:rsidR="00BB1943" w:rsidRPr="00FB3178">
        <w:rPr>
          <w:i/>
        </w:rPr>
        <w:t xml:space="preserve">то </w:t>
      </w:r>
      <w:r w:rsidR="00BB1943" w:rsidRPr="00FB3178">
        <w:t>в писмен вид</w:t>
      </w:r>
      <w:r w:rsidR="00B3312C" w:rsidRPr="00FB3178">
        <w:t xml:space="preserve"> със съдържанието, изискуемо </w:t>
      </w:r>
      <w:r w:rsidR="00BE1F46" w:rsidRPr="00FB3178">
        <w:t>съгласно</w:t>
      </w:r>
      <w:r w:rsidR="00B3312C" w:rsidRPr="00FB3178">
        <w:t xml:space="preserve"> чл. 29 на тези Правила.</w:t>
      </w:r>
    </w:p>
    <w:p w14:paraId="747CBD94" w14:textId="463D52D3" w:rsidR="00A06404" w:rsidRPr="00FB3178" w:rsidRDefault="009E78F5" w:rsidP="00B33042">
      <w:pPr>
        <w:tabs>
          <w:tab w:val="left" w:pos="709"/>
        </w:tabs>
      </w:pPr>
      <w:r w:rsidRPr="00FB3178">
        <w:tab/>
      </w:r>
      <w:r w:rsidR="00913DA2" w:rsidRPr="00FB3178">
        <w:t>(2)</w:t>
      </w:r>
      <w:r w:rsidR="0048321C" w:rsidRPr="00FB3178">
        <w:t xml:space="preserve"> </w:t>
      </w:r>
      <w:r w:rsidR="00AC7D8A" w:rsidRPr="00FB3178">
        <w:t xml:space="preserve">КЗК приема </w:t>
      </w:r>
      <w:r w:rsidR="004B0BE9" w:rsidRPr="00FB3178">
        <w:t>решение по същество</w:t>
      </w:r>
      <w:r w:rsidR="00AC7D8A" w:rsidRPr="00FB3178">
        <w:t xml:space="preserve"> на основание чл. 60, ал.1, т. 24 </w:t>
      </w:r>
      <w:r w:rsidR="00913DA2" w:rsidRPr="00FB3178">
        <w:t xml:space="preserve">от ЗЗК </w:t>
      </w:r>
      <w:r w:rsidR="00AC7D8A" w:rsidRPr="00FB3178">
        <w:t>във вр</w:t>
      </w:r>
      <w:r w:rsidRPr="00FB3178">
        <w:t>ъзка</w:t>
      </w:r>
      <w:r w:rsidR="00AC7D8A" w:rsidRPr="00FB3178">
        <w:t xml:space="preserve"> с чл. 74а</w:t>
      </w:r>
      <w:r w:rsidR="00913DA2" w:rsidRPr="00FB3178">
        <w:t xml:space="preserve"> от ЗЗК</w:t>
      </w:r>
      <w:r w:rsidR="004B0BE9" w:rsidRPr="00FB3178">
        <w:t xml:space="preserve">, без да </w:t>
      </w:r>
      <w:r w:rsidR="00DC08D1" w:rsidRPr="00FB3178">
        <w:t xml:space="preserve">пристъпва към последващите </w:t>
      </w:r>
      <w:r w:rsidR="004B0BE9" w:rsidRPr="00FB3178">
        <w:t>процесуални</w:t>
      </w:r>
      <w:r w:rsidR="006C2F04" w:rsidRPr="00FB3178">
        <w:t xml:space="preserve"> действия по закона</w:t>
      </w:r>
      <w:r w:rsidR="004B0BE9" w:rsidRPr="00FB3178">
        <w:t xml:space="preserve"> (т.е. изслушване, достъп до препискат</w:t>
      </w:r>
      <w:r w:rsidR="00DC08D1" w:rsidRPr="00FB3178">
        <w:t>а и други</w:t>
      </w:r>
      <w:r w:rsidR="00DE1FE4" w:rsidRPr="00FB3178">
        <w:t xml:space="preserve"> </w:t>
      </w:r>
      <w:r w:rsidR="00DC08D1" w:rsidRPr="00FB3178">
        <w:t xml:space="preserve">по </w:t>
      </w:r>
      <w:r w:rsidR="004B0BE9" w:rsidRPr="00FB3178">
        <w:t>производство</w:t>
      </w:r>
      <w:r w:rsidR="00DC08D1" w:rsidRPr="00FB3178">
        <w:t>то</w:t>
      </w:r>
      <w:r w:rsidR="004B0BE9" w:rsidRPr="00FB3178">
        <w:t>).</w:t>
      </w:r>
      <w:r w:rsidR="0039638E" w:rsidRPr="00FB3178">
        <w:t xml:space="preserve"> Фактът, че страната е сътрудничила на Комисията по време на административната процедура, ще бъде посочен в крайното решение</w:t>
      </w:r>
      <w:r w:rsidR="00F87402" w:rsidRPr="00FB3178">
        <w:t>.</w:t>
      </w:r>
    </w:p>
    <w:p w14:paraId="460A5970" w14:textId="77777777" w:rsidR="00F85415" w:rsidRPr="00FB3178" w:rsidRDefault="00F85415" w:rsidP="00B33042">
      <w:pPr>
        <w:tabs>
          <w:tab w:val="left" w:pos="709"/>
        </w:tabs>
      </w:pPr>
    </w:p>
    <w:p w14:paraId="05901DBC" w14:textId="7A88A77D" w:rsidR="00D07FFE" w:rsidRPr="00FB3178" w:rsidRDefault="00E8506D" w:rsidP="00E8506D">
      <w:pPr>
        <w:tabs>
          <w:tab w:val="left" w:pos="1134"/>
        </w:tabs>
        <w:jc w:val="center"/>
        <w:rPr>
          <w:b/>
          <w:bCs/>
        </w:rPr>
      </w:pPr>
      <w:r w:rsidRPr="00FB3178">
        <w:rPr>
          <w:b/>
          <w:bCs/>
        </w:rPr>
        <w:t>V</w:t>
      </w:r>
      <w:r w:rsidR="00D07FFE" w:rsidRPr="00FB3178">
        <w:rPr>
          <w:b/>
          <w:bCs/>
        </w:rPr>
        <w:t>. Д</w:t>
      </w:r>
      <w:r w:rsidR="00D47876" w:rsidRPr="00FB3178">
        <w:rPr>
          <w:b/>
          <w:bCs/>
        </w:rPr>
        <w:t>РУГИ ПРОЦЕДУРНИ ВЪПРОСИ</w:t>
      </w:r>
    </w:p>
    <w:p w14:paraId="4F2885D3" w14:textId="77777777" w:rsidR="00E8506D" w:rsidRPr="00FB3178" w:rsidRDefault="00E8506D" w:rsidP="00D07FFE">
      <w:pPr>
        <w:tabs>
          <w:tab w:val="left" w:pos="1134"/>
        </w:tabs>
      </w:pPr>
    </w:p>
    <w:p w14:paraId="7D71F3EA" w14:textId="03B75307" w:rsidR="009E78F5" w:rsidRPr="00FB3178" w:rsidRDefault="009E78F5" w:rsidP="00485E0A">
      <w:pPr>
        <w:jc w:val="center"/>
        <w:rPr>
          <w:bCs/>
          <w:i/>
        </w:rPr>
      </w:pPr>
      <w:r w:rsidRPr="00FB3178">
        <w:rPr>
          <w:bCs/>
          <w:i/>
        </w:rPr>
        <w:t>Поверителност на участието в пр</w:t>
      </w:r>
      <w:r w:rsidR="00656764" w:rsidRPr="00FB3178">
        <w:rPr>
          <w:bCs/>
          <w:i/>
        </w:rPr>
        <w:t>оцедурата</w:t>
      </w:r>
    </w:p>
    <w:p w14:paraId="308513F1" w14:textId="2AE76970" w:rsidR="00304FE6" w:rsidRPr="00FB3178" w:rsidRDefault="00C20367" w:rsidP="00B33042">
      <w:pPr>
        <w:ind w:firstLine="709"/>
      </w:pPr>
      <w:r w:rsidRPr="00FB3178">
        <w:rPr>
          <w:b/>
          <w:bCs/>
        </w:rPr>
        <w:t xml:space="preserve">Чл. </w:t>
      </w:r>
      <w:r w:rsidR="009E78F5" w:rsidRPr="00FB3178">
        <w:rPr>
          <w:b/>
          <w:bCs/>
        </w:rPr>
        <w:t>3</w:t>
      </w:r>
      <w:r w:rsidRPr="00FB3178">
        <w:rPr>
          <w:b/>
          <w:bCs/>
        </w:rPr>
        <w:t>6.</w:t>
      </w:r>
      <w:r w:rsidRPr="00FB3178">
        <w:t xml:space="preserve"> </w:t>
      </w:r>
      <w:r w:rsidR="009E78F5" w:rsidRPr="00FB3178">
        <w:t xml:space="preserve">(1) </w:t>
      </w:r>
      <w:r w:rsidR="00D07FFE" w:rsidRPr="00FB3178">
        <w:t xml:space="preserve">Страната, участваща в процедурата </w:t>
      </w:r>
      <w:r w:rsidR="00BE1F46" w:rsidRPr="00FB3178">
        <w:t>за постигане на</w:t>
      </w:r>
      <w:r w:rsidR="00D07FFE" w:rsidRPr="00FB3178">
        <w:t xml:space="preserve"> </w:t>
      </w:r>
      <w:r w:rsidR="0086124A" w:rsidRPr="00FB3178">
        <w:t>споразумение</w:t>
      </w:r>
      <w:r w:rsidR="00D07FFE" w:rsidRPr="00FB3178">
        <w:t>, и нейният(</w:t>
      </w:r>
      <w:proofErr w:type="spellStart"/>
      <w:r w:rsidR="00D07FFE" w:rsidRPr="00FB3178">
        <w:t>ите</w:t>
      </w:r>
      <w:proofErr w:type="spellEnd"/>
      <w:r w:rsidR="00D07FFE" w:rsidRPr="00FB3178">
        <w:t>) представител(и), са длъжни да пазят в тайна този факт, както и всяка информация, получена по време на процедурата</w:t>
      </w:r>
      <w:r w:rsidR="00485E0A" w:rsidRPr="00FB3178">
        <w:t xml:space="preserve">. </w:t>
      </w:r>
    </w:p>
    <w:p w14:paraId="7031AB29" w14:textId="0799C0C6" w:rsidR="00D07FFE" w:rsidRPr="00FB3178" w:rsidRDefault="009E78F5" w:rsidP="00B33042">
      <w:pPr>
        <w:ind w:firstLine="709"/>
      </w:pPr>
      <w:r w:rsidRPr="00FB3178">
        <w:t>(2) З</w:t>
      </w:r>
      <w:r w:rsidR="00D07FFE" w:rsidRPr="00FB3178">
        <w:t xml:space="preserve">а тази цел, </w:t>
      </w:r>
      <w:r w:rsidR="0086124A" w:rsidRPr="00FB3178">
        <w:t>Комисията</w:t>
      </w:r>
      <w:r w:rsidR="00D07FFE" w:rsidRPr="00FB3178">
        <w:t xml:space="preserve"> предоставя на страната и нейния(</w:t>
      </w:r>
      <w:proofErr w:type="spellStart"/>
      <w:r w:rsidR="00D07FFE" w:rsidRPr="00FB3178">
        <w:t>ите</w:t>
      </w:r>
      <w:proofErr w:type="spellEnd"/>
      <w:r w:rsidR="00D07FFE" w:rsidRPr="00FB3178">
        <w:t xml:space="preserve">) представител(и) декларацията за поверителност заедно с поканата за участие в процедурата по </w:t>
      </w:r>
      <w:r w:rsidR="0055564A" w:rsidRPr="00FB3178">
        <w:t>постигане на споразумение</w:t>
      </w:r>
      <w:r w:rsidR="00D07FFE" w:rsidRPr="00FB3178">
        <w:t xml:space="preserve">, която се подписва и се връща на </w:t>
      </w:r>
      <w:r w:rsidR="0086124A" w:rsidRPr="00FB3178">
        <w:t>Комисията</w:t>
      </w:r>
      <w:r w:rsidR="00D07FFE" w:rsidRPr="00FB3178">
        <w:t xml:space="preserve">, заедно с декларацията на страната, изразяваща желанието ѝ да участва в процедурата по </w:t>
      </w:r>
      <w:r w:rsidR="00AC7D8A" w:rsidRPr="00FB3178">
        <w:t>постигане на споразумение</w:t>
      </w:r>
      <w:r w:rsidR="00D07FFE" w:rsidRPr="00FB3178">
        <w:t xml:space="preserve">. Декларацията за поверителност се подписва надлежно от законния представител на страната и всички представители, които могат да действат от името на страната по време на процедурата (включително в случай на присъствие на </w:t>
      </w:r>
      <w:r w:rsidR="001D0620" w:rsidRPr="00FB3178">
        <w:t>срещите</w:t>
      </w:r>
      <w:r w:rsidR="00D07FFE" w:rsidRPr="00FB3178">
        <w:t xml:space="preserve">). Страната е обвързана и със задължението за поверителност. </w:t>
      </w:r>
    </w:p>
    <w:p w14:paraId="685996BC" w14:textId="0AC4B3AD" w:rsidR="009E78F5" w:rsidRPr="00FB3178" w:rsidRDefault="009E78F5" w:rsidP="00B33042">
      <w:pPr>
        <w:ind w:firstLine="709"/>
      </w:pPr>
      <w:r w:rsidRPr="00FB3178">
        <w:t xml:space="preserve">(3) Фактът, че даден представител представлява няколко страни, независими една от друга, може да бъде разгледан от Комисията като обстоятелство срещу започването на процедура </w:t>
      </w:r>
      <w:r w:rsidR="00BE1F46" w:rsidRPr="00FB3178">
        <w:t>за</w:t>
      </w:r>
      <w:r w:rsidRPr="00FB3178">
        <w:t xml:space="preserve"> постигане на споразумение, тъй като в такъв случай задължението за поверителност не може да бъде гарантирано. </w:t>
      </w:r>
    </w:p>
    <w:p w14:paraId="0E78C74B" w14:textId="3AC7336D" w:rsidR="009E78F5" w:rsidRPr="00FB3178" w:rsidRDefault="009E78F5" w:rsidP="00B33042">
      <w:pPr>
        <w:ind w:firstLine="709"/>
      </w:pPr>
      <w:r w:rsidRPr="00FB3178">
        <w:rPr>
          <w:bCs/>
        </w:rPr>
        <w:t>(4)</w:t>
      </w:r>
      <w:r w:rsidRPr="00FB3178">
        <w:t xml:space="preserve"> В случай на нарушение на задължението за поверителност, Комисията, в допълнение на другите си права, има право да започне етични и дисциплинарни производства срещу съответния представител пред съответната адвокатска колегия или дисциплинарни органи. </w:t>
      </w:r>
    </w:p>
    <w:p w14:paraId="21F05555" w14:textId="070CBD69" w:rsidR="009E78F5" w:rsidRPr="00FB3178" w:rsidRDefault="009E78F5" w:rsidP="00B33042">
      <w:pPr>
        <w:ind w:firstLine="709"/>
      </w:pPr>
      <w:r w:rsidRPr="00FB3178">
        <w:rPr>
          <w:bCs/>
        </w:rPr>
        <w:t>(5)</w:t>
      </w:r>
      <w:r w:rsidRPr="00FB3178">
        <w:t xml:space="preserve"> Предприятието е освободено от задължението за поверителност, само ако Комисията даде изричното си съгласие за това. Това съгласие не може да бъде отказано във връзка с предоставянето на достъп до информация, която се счита за съществена съгласно законова разпоредба или задължение, наложено от друг орган. </w:t>
      </w:r>
    </w:p>
    <w:p w14:paraId="4FC0FAEC" w14:textId="2AF8DA0F" w:rsidR="009E78F5" w:rsidRPr="00FB3178" w:rsidRDefault="009E78F5" w:rsidP="00B33042">
      <w:pPr>
        <w:ind w:firstLine="709"/>
      </w:pPr>
      <w:r w:rsidRPr="00FB3178">
        <w:rPr>
          <w:bCs/>
        </w:rPr>
        <w:t>(6)</w:t>
      </w:r>
      <w:r w:rsidRPr="00FB3178">
        <w:t xml:space="preserve"> На </w:t>
      </w:r>
      <w:r w:rsidR="00656764" w:rsidRPr="00FB3178">
        <w:t xml:space="preserve">другите </w:t>
      </w:r>
      <w:r w:rsidR="00FA2B05" w:rsidRPr="00FB3178">
        <w:t xml:space="preserve">страни и </w:t>
      </w:r>
      <w:r w:rsidRPr="00FB3178">
        <w:t xml:space="preserve">конституираните заинтересовани лица не се предоставя достъп до материалите, събрани </w:t>
      </w:r>
      <w:r w:rsidR="001A4F81" w:rsidRPr="00FB3178">
        <w:t xml:space="preserve"> създадени </w:t>
      </w:r>
      <w:r w:rsidRPr="00FB3178">
        <w:t>в хода на процедурата за постигане на споразумение.</w:t>
      </w:r>
    </w:p>
    <w:p w14:paraId="6BF33800" w14:textId="1D1406C9" w:rsidR="009E78F5" w:rsidRPr="00FB3178" w:rsidRDefault="009E78F5" w:rsidP="00B33042">
      <w:pPr>
        <w:ind w:firstLine="709"/>
      </w:pPr>
    </w:p>
    <w:p w14:paraId="24551CD2" w14:textId="23FB3557" w:rsidR="009E78F5" w:rsidRPr="00FB3178" w:rsidRDefault="009E78F5" w:rsidP="00B33042">
      <w:pPr>
        <w:ind w:firstLine="709"/>
        <w:jc w:val="center"/>
        <w:rPr>
          <w:i/>
        </w:rPr>
      </w:pPr>
      <w:r w:rsidRPr="00FB3178">
        <w:rPr>
          <w:i/>
        </w:rPr>
        <w:t>Правна обвързаност на споразумението</w:t>
      </w:r>
    </w:p>
    <w:p w14:paraId="4C368316" w14:textId="372D99FD" w:rsidR="00B315DE" w:rsidRPr="00FB3178" w:rsidRDefault="00C20367" w:rsidP="00B33042">
      <w:pPr>
        <w:ind w:firstLine="709"/>
      </w:pPr>
      <w:r w:rsidRPr="00FB3178">
        <w:rPr>
          <w:b/>
          <w:bCs/>
        </w:rPr>
        <w:lastRenderedPageBreak/>
        <w:t xml:space="preserve">Чл. </w:t>
      </w:r>
      <w:r w:rsidR="009E78F5" w:rsidRPr="00FB3178">
        <w:rPr>
          <w:b/>
          <w:bCs/>
        </w:rPr>
        <w:t>37</w:t>
      </w:r>
      <w:r w:rsidRPr="00FB3178">
        <w:rPr>
          <w:b/>
          <w:bCs/>
        </w:rPr>
        <w:t>.</w:t>
      </w:r>
      <w:r w:rsidRPr="00FB3178">
        <w:t xml:space="preserve"> </w:t>
      </w:r>
      <w:r w:rsidR="009E78F5" w:rsidRPr="00FB3178">
        <w:t>С оглед гарантиране на неотменимост на постигнато споразумение</w:t>
      </w:r>
      <w:r w:rsidR="00BE1F46" w:rsidRPr="00FB3178">
        <w:t>,</w:t>
      </w:r>
      <w:r w:rsidR="009E78F5" w:rsidRPr="00FB3178">
        <w:t xml:space="preserve"> </w:t>
      </w:r>
      <w:r w:rsidR="00BE1F46" w:rsidRPr="00FB3178">
        <w:t xml:space="preserve">същото </w:t>
      </w:r>
      <w:r w:rsidR="009E78F5" w:rsidRPr="00FB3178">
        <w:t>следва да бъде потвърдено от законните представители на предприятието, лично.</w:t>
      </w:r>
    </w:p>
    <w:p w14:paraId="3CC75B73" w14:textId="5A12F39C" w:rsidR="00A520CB" w:rsidRPr="00FB3178" w:rsidRDefault="00A520CB" w:rsidP="00B33042">
      <w:pPr>
        <w:ind w:firstLine="709"/>
      </w:pPr>
    </w:p>
    <w:p w14:paraId="24189538" w14:textId="1844293C" w:rsidR="003B052A" w:rsidRPr="00FB3178" w:rsidRDefault="003B052A" w:rsidP="00B33042">
      <w:pPr>
        <w:ind w:firstLine="709"/>
        <w:jc w:val="center"/>
        <w:rPr>
          <w:i/>
        </w:rPr>
      </w:pPr>
      <w:r w:rsidRPr="00FB3178">
        <w:rPr>
          <w:i/>
        </w:rPr>
        <w:t>Съвместно представителство</w:t>
      </w:r>
    </w:p>
    <w:p w14:paraId="691282B1" w14:textId="6464C24C" w:rsidR="00D07FFE" w:rsidRPr="00FB3178" w:rsidRDefault="00C20367" w:rsidP="00485E0A">
      <w:pPr>
        <w:ind w:firstLine="709"/>
      </w:pPr>
      <w:r w:rsidRPr="00FB3178">
        <w:rPr>
          <w:b/>
          <w:bCs/>
        </w:rPr>
        <w:t xml:space="preserve">Чл. </w:t>
      </w:r>
      <w:r w:rsidR="003B052A" w:rsidRPr="00FB3178">
        <w:rPr>
          <w:b/>
          <w:bCs/>
        </w:rPr>
        <w:t>38</w:t>
      </w:r>
      <w:r w:rsidRPr="00FB3178">
        <w:rPr>
          <w:b/>
          <w:bCs/>
        </w:rPr>
        <w:t>.</w:t>
      </w:r>
      <w:r w:rsidRPr="00FB3178">
        <w:t xml:space="preserve"> </w:t>
      </w:r>
      <w:r w:rsidR="003B052A" w:rsidRPr="00FB3178">
        <w:t xml:space="preserve">(1) </w:t>
      </w:r>
      <w:r w:rsidR="00D07FFE" w:rsidRPr="00FB3178">
        <w:t xml:space="preserve">Ако няколко предприятия в рамките на </w:t>
      </w:r>
      <w:r w:rsidR="0073560E" w:rsidRPr="00FB3178">
        <w:t xml:space="preserve">една </w:t>
      </w:r>
      <w:r w:rsidR="00D07FFE" w:rsidRPr="00FB3178">
        <w:t>група</w:t>
      </w:r>
      <w:r w:rsidR="0073560E" w:rsidRPr="00FB3178">
        <w:t xml:space="preserve"> </w:t>
      </w:r>
      <w:r w:rsidR="00A6312C" w:rsidRPr="00FB3178">
        <w:t>(</w:t>
      </w:r>
      <w:r w:rsidR="0073560E" w:rsidRPr="00FB3178">
        <w:t>свързани лица, икономически свързани лица и/или лица, действащи съгласувано</w:t>
      </w:r>
      <w:r w:rsidR="00A6312C" w:rsidRPr="00FB3178">
        <w:t>)</w:t>
      </w:r>
      <w:r w:rsidR="00D07FFE" w:rsidRPr="00FB3178">
        <w:t xml:space="preserve"> са обект на</w:t>
      </w:r>
      <w:r w:rsidR="008C1E2B" w:rsidRPr="00FB3178">
        <w:t xml:space="preserve"> </w:t>
      </w:r>
      <w:proofErr w:type="spellStart"/>
      <w:r w:rsidR="008C1E2B" w:rsidRPr="00FB3178">
        <w:t>антитръстово</w:t>
      </w:r>
      <w:proofErr w:type="spellEnd"/>
      <w:r w:rsidR="008C1E2B" w:rsidRPr="00FB3178">
        <w:t xml:space="preserve"> производство</w:t>
      </w:r>
      <w:r w:rsidR="00D07FFE" w:rsidRPr="00FB3178">
        <w:t xml:space="preserve">, </w:t>
      </w:r>
      <w:r w:rsidR="0073560E" w:rsidRPr="00FB3178">
        <w:t>Комисията</w:t>
      </w:r>
      <w:r w:rsidR="00D07FFE" w:rsidRPr="00FB3178">
        <w:t xml:space="preserve"> кани предприятията от групата, които са страни по производството, да направят своите становища, с условието те да посочат и свой съвместен представител – в рамките на максимум </w:t>
      </w:r>
      <w:r w:rsidR="0098141B" w:rsidRPr="00FB3178">
        <w:t xml:space="preserve">14 </w:t>
      </w:r>
      <w:r w:rsidR="00A6312C" w:rsidRPr="00FB3178">
        <w:t>(</w:t>
      </w:r>
      <w:r w:rsidR="0098141B" w:rsidRPr="00FB3178">
        <w:t>четири</w:t>
      </w:r>
      <w:r w:rsidR="00D07FFE" w:rsidRPr="00FB3178">
        <w:t>надесет</w:t>
      </w:r>
      <w:r w:rsidR="00A6312C" w:rsidRPr="00FB3178">
        <w:t>)</w:t>
      </w:r>
      <w:r w:rsidR="00D07FFE" w:rsidRPr="00FB3178">
        <w:t xml:space="preserve"> дни – с когото </w:t>
      </w:r>
      <w:r w:rsidR="00B3312C" w:rsidRPr="00FB3178">
        <w:t>работният екип</w:t>
      </w:r>
      <w:r w:rsidR="0098141B" w:rsidRPr="00FB3178">
        <w:t xml:space="preserve"> и наблюдаващия</w:t>
      </w:r>
      <w:r w:rsidR="00B3312C" w:rsidRPr="00FB3178">
        <w:t>т</w:t>
      </w:r>
      <w:r w:rsidR="0098141B" w:rsidRPr="00FB3178">
        <w:t xml:space="preserve"> </w:t>
      </w:r>
      <w:r w:rsidR="004147D7" w:rsidRPr="00FB3178">
        <w:t xml:space="preserve">проучването </w:t>
      </w:r>
      <w:r w:rsidR="0098141B" w:rsidRPr="00FB3178">
        <w:t>член</w:t>
      </w:r>
      <w:r w:rsidR="004147D7" w:rsidRPr="00FB3178">
        <w:t xml:space="preserve"> на КЗК</w:t>
      </w:r>
      <w:r w:rsidR="00D07FFE" w:rsidRPr="00FB3178">
        <w:t xml:space="preserve"> ще започн</w:t>
      </w:r>
      <w:r w:rsidR="0098141B" w:rsidRPr="00FB3178">
        <w:t>ат</w:t>
      </w:r>
      <w:r w:rsidR="00D07FFE" w:rsidRPr="00FB3178">
        <w:t xml:space="preserve"> </w:t>
      </w:r>
      <w:r w:rsidR="0098141B" w:rsidRPr="00FB3178">
        <w:t>разговори</w:t>
      </w:r>
      <w:r w:rsidR="00D07FFE" w:rsidRPr="00FB3178">
        <w:t xml:space="preserve"> с цел постигане на общо разбирателство по време на процедурата по споразумение. За тази цел към писменото изявление, представено с цел започване на процедурата </w:t>
      </w:r>
      <w:r w:rsidR="00BE1F46" w:rsidRPr="00FB3178">
        <w:t>за постигане на</w:t>
      </w:r>
      <w:r w:rsidR="00D07FFE" w:rsidRPr="00FB3178">
        <w:t xml:space="preserve"> споразумение, се прилагат пълномощното на съвместния представител и надлежно подписаната от него декларация за поверителност, която </w:t>
      </w:r>
      <w:r w:rsidR="00D466CB" w:rsidRPr="00FB3178">
        <w:t>Комисията</w:t>
      </w:r>
      <w:r w:rsidR="00D07FFE" w:rsidRPr="00FB3178">
        <w:t xml:space="preserve"> изпраща заедно с поканата за изявление. </w:t>
      </w:r>
    </w:p>
    <w:p w14:paraId="64D9BB4C" w14:textId="6E242D16" w:rsidR="00F85415" w:rsidRPr="00FB3178" w:rsidRDefault="003B052A" w:rsidP="00485E0A">
      <w:pPr>
        <w:ind w:firstLine="709"/>
        <w:rPr>
          <w:strike/>
        </w:rPr>
      </w:pPr>
      <w:r w:rsidRPr="00FB3178">
        <w:t>(2) Ц</w:t>
      </w:r>
      <w:r w:rsidR="00D07FFE" w:rsidRPr="00FB3178">
        <w:t xml:space="preserve">ел на определянето на съвместен представител е да се улесни процедурата по </w:t>
      </w:r>
      <w:r w:rsidR="00D466CB" w:rsidRPr="00FB3178">
        <w:t>споразумение</w:t>
      </w:r>
      <w:r w:rsidRPr="00FB3178">
        <w:t>, което</w:t>
      </w:r>
      <w:r w:rsidR="00D07FFE" w:rsidRPr="00FB3178">
        <w:t xml:space="preserve"> не засяга по никакъв начин установяването на отговорност за нарушението. </w:t>
      </w:r>
    </w:p>
    <w:p w14:paraId="4DC4E7B2" w14:textId="04599040" w:rsidR="00B53F25" w:rsidRPr="00FB3178" w:rsidRDefault="00B53F25" w:rsidP="00485E0A"/>
    <w:p w14:paraId="6909A220" w14:textId="552D9AC7" w:rsidR="00D8420E" w:rsidRPr="00FB3178" w:rsidRDefault="00B3312C" w:rsidP="00485E0A">
      <w:pPr>
        <w:jc w:val="center"/>
        <w:rPr>
          <w:i/>
        </w:rPr>
      </w:pPr>
      <w:r w:rsidRPr="00FB3178">
        <w:rPr>
          <w:i/>
        </w:rPr>
        <w:t>Последици от п</w:t>
      </w:r>
      <w:r w:rsidR="00D8420E" w:rsidRPr="00FB3178">
        <w:rPr>
          <w:i/>
        </w:rPr>
        <w:t>рекратяване на процедурата</w:t>
      </w:r>
    </w:p>
    <w:p w14:paraId="11A66C80" w14:textId="17C60E56" w:rsidR="00B3312C" w:rsidRPr="00FB3178" w:rsidRDefault="00C20367" w:rsidP="006D5969">
      <w:pPr>
        <w:ind w:firstLine="709"/>
      </w:pPr>
      <w:r w:rsidRPr="00FB3178">
        <w:rPr>
          <w:b/>
          <w:bCs/>
        </w:rPr>
        <w:t xml:space="preserve">Чл. </w:t>
      </w:r>
      <w:r w:rsidR="00B3312C" w:rsidRPr="00FB3178">
        <w:rPr>
          <w:b/>
          <w:bCs/>
        </w:rPr>
        <w:t>39</w:t>
      </w:r>
      <w:r w:rsidRPr="00FB3178">
        <w:t xml:space="preserve">. (1) </w:t>
      </w:r>
      <w:r w:rsidR="00B53F25" w:rsidRPr="00FB3178">
        <w:t>Комисията може да прекрати процедурата за постигане на споразумение</w:t>
      </w:r>
      <w:r w:rsidR="00C776B2" w:rsidRPr="00FB3178">
        <w:t xml:space="preserve"> в случаите</w:t>
      </w:r>
      <w:r w:rsidR="00EB7C80" w:rsidRPr="00FB3178">
        <w:t>, посочени</w:t>
      </w:r>
      <w:r w:rsidR="00C776B2" w:rsidRPr="00FB3178">
        <w:t xml:space="preserve"> </w:t>
      </w:r>
      <w:r w:rsidR="00EB7C80" w:rsidRPr="00FB3178">
        <w:t>в настоящите Правила</w:t>
      </w:r>
      <w:r w:rsidR="00B3312C" w:rsidRPr="00FB3178">
        <w:t>.</w:t>
      </w:r>
      <w:r w:rsidRPr="00FB3178">
        <w:t xml:space="preserve"> </w:t>
      </w:r>
      <w:r w:rsidR="00B53F25" w:rsidRPr="00FB3178">
        <w:t xml:space="preserve">В този случай процедурата продължава по общия ред с предоставяне на нов срок за депозиране на писмени възражения срещу определението по чл. 74, ал. 1, т. 3 и възможност за страните да получат достъп до </w:t>
      </w:r>
      <w:r w:rsidR="0055564A" w:rsidRPr="00FB3178">
        <w:t xml:space="preserve">неповерителните </w:t>
      </w:r>
      <w:r w:rsidR="00B53F25" w:rsidRPr="00FB3178">
        <w:t xml:space="preserve">материали по производството, съгласно </w:t>
      </w:r>
      <w:r w:rsidR="00DC08D1" w:rsidRPr="00FB3178">
        <w:t xml:space="preserve">процедурата по </w:t>
      </w:r>
      <w:r w:rsidR="00B53F25" w:rsidRPr="00FB3178">
        <w:t>чл. 55</w:t>
      </w:r>
      <w:r w:rsidR="0055564A" w:rsidRPr="00FB3178">
        <w:t>, ал. 5</w:t>
      </w:r>
      <w:r w:rsidR="00B53F25" w:rsidRPr="00FB3178">
        <w:t xml:space="preserve"> от ЗЗК и да бъдат изслушани </w:t>
      </w:r>
      <w:r w:rsidR="00DC08D1" w:rsidRPr="00FB3178">
        <w:t xml:space="preserve">в открито заседание на КЗК </w:t>
      </w:r>
      <w:r w:rsidR="00B53F25" w:rsidRPr="00FB3178">
        <w:t xml:space="preserve">по реда на чл. 76 от ЗЗК, ако поискат това и съответното право вече не е упражнено. </w:t>
      </w:r>
    </w:p>
    <w:p w14:paraId="5D096DC4" w14:textId="17C994CB" w:rsidR="00B53F25" w:rsidRPr="00FB3178" w:rsidRDefault="00B3312C" w:rsidP="006D5969">
      <w:pPr>
        <w:ind w:firstLine="709"/>
      </w:pPr>
      <w:r w:rsidRPr="00FB3178">
        <w:t>(2) В тези случаи</w:t>
      </w:r>
      <w:r w:rsidR="00B53F25" w:rsidRPr="00FB3178">
        <w:t xml:space="preserve"> признанията, дадени от страните в хода на процедурата, било то в рамките на двустранните срещи с Комисията или в </w:t>
      </w:r>
      <w:r w:rsidR="003F565C" w:rsidRPr="00FB3178">
        <w:t xml:space="preserve">искания </w:t>
      </w:r>
      <w:r w:rsidR="00B53F25" w:rsidRPr="00FB3178">
        <w:t>за постигане на споразумение, се смятат за оттеглени и не могат да бъдат използвани като доказателства по производството</w:t>
      </w:r>
      <w:r w:rsidR="00B706FA" w:rsidRPr="00FB3178">
        <w:t>.</w:t>
      </w:r>
    </w:p>
    <w:p w14:paraId="05F86DE8" w14:textId="72F91A81" w:rsidR="00B3312C" w:rsidRPr="00FB3178" w:rsidRDefault="00B3312C" w:rsidP="006D5969">
      <w:pPr>
        <w:ind w:firstLine="709"/>
      </w:pPr>
      <w:r w:rsidRPr="00FB3178">
        <w:t>(3) Комисията не може да прекрати процедурата след представяне от страна на предприятието на Искане за споразумение, което съответства изцяло на постигнатото в хода на разговорите съгласие между страните.</w:t>
      </w:r>
    </w:p>
    <w:p w14:paraId="021BE7D4" w14:textId="77777777" w:rsidR="007D569C" w:rsidRPr="00FB3178" w:rsidRDefault="007D569C" w:rsidP="007D569C">
      <w:pPr>
        <w:pStyle w:val="ListParagraph"/>
      </w:pPr>
    </w:p>
    <w:p w14:paraId="02AE838C" w14:textId="77777777" w:rsidR="00B53F25" w:rsidRPr="00FB3178" w:rsidRDefault="00B53F25" w:rsidP="00B53F25">
      <w:pPr>
        <w:pStyle w:val="ListParagraph"/>
        <w:ind w:left="360"/>
      </w:pPr>
    </w:p>
    <w:p w14:paraId="02E0998C" w14:textId="3EE4CB8A" w:rsidR="00B53F25" w:rsidRPr="00FB3178" w:rsidRDefault="003B052A" w:rsidP="00485E0A">
      <w:pPr>
        <w:jc w:val="center"/>
        <w:rPr>
          <w:i/>
        </w:rPr>
      </w:pPr>
      <w:r w:rsidRPr="00FB3178">
        <w:rPr>
          <w:bCs/>
          <w:i/>
        </w:rPr>
        <w:t>Европейско сътрудничество</w:t>
      </w:r>
    </w:p>
    <w:p w14:paraId="4BEEA63A" w14:textId="4AFED099" w:rsidR="007D569C" w:rsidRPr="00FB3178" w:rsidRDefault="005807ED" w:rsidP="009B3727">
      <w:pPr>
        <w:ind w:firstLine="709"/>
      </w:pPr>
      <w:r w:rsidRPr="00FB3178">
        <w:rPr>
          <w:b/>
          <w:bCs/>
        </w:rPr>
        <w:t xml:space="preserve">Чл. </w:t>
      </w:r>
      <w:r w:rsidR="00D8420E" w:rsidRPr="00FB3178">
        <w:rPr>
          <w:b/>
          <w:bCs/>
        </w:rPr>
        <w:t>4</w:t>
      </w:r>
      <w:r w:rsidR="001A4F81" w:rsidRPr="00FB3178">
        <w:rPr>
          <w:b/>
          <w:bCs/>
        </w:rPr>
        <w:t>0</w:t>
      </w:r>
      <w:r w:rsidRPr="00FB3178">
        <w:rPr>
          <w:b/>
          <w:bCs/>
        </w:rPr>
        <w:t>.</w:t>
      </w:r>
      <w:r w:rsidRPr="00FB3178">
        <w:t xml:space="preserve"> </w:t>
      </w:r>
      <w:r w:rsidR="007D569C" w:rsidRPr="00FB3178">
        <w:t>Исканията за постигане на споразумение могат да бъдат обменяни в рамките на Европейската мрежа по конкуренция съгласно чл. 12 от Регламент (ЕО) № 1/2003 и при спазване на реда и условията за гарантиране на интересите на засегнатите лица, посочени в § 40 и 41 от Известие на ЕК относно сътрудничеството в ЕМК.</w:t>
      </w:r>
    </w:p>
    <w:p w14:paraId="7461C050" w14:textId="2F5E4D0A" w:rsidR="00B53F25" w:rsidRPr="00FB3178" w:rsidRDefault="00B53F25" w:rsidP="009B3727"/>
    <w:p w14:paraId="56BB41B9" w14:textId="77777777" w:rsidR="00D8420E" w:rsidRPr="00FB3178" w:rsidRDefault="00D8420E" w:rsidP="00161708">
      <w:pPr>
        <w:jc w:val="center"/>
        <w:rPr>
          <w:b/>
          <w:bCs/>
          <w:szCs w:val="26"/>
        </w:rPr>
      </w:pPr>
    </w:p>
    <w:p w14:paraId="676D1290" w14:textId="51F98463" w:rsidR="00D8420E" w:rsidRPr="00FB3178" w:rsidRDefault="00766305" w:rsidP="009B3727">
      <w:pPr>
        <w:jc w:val="center"/>
        <w:rPr>
          <w:b/>
          <w:bCs/>
          <w:szCs w:val="26"/>
        </w:rPr>
      </w:pPr>
      <w:r w:rsidRPr="00FB3178">
        <w:rPr>
          <w:b/>
          <w:bCs/>
          <w:szCs w:val="26"/>
        </w:rPr>
        <w:t>Допълнителни разпоредби</w:t>
      </w:r>
    </w:p>
    <w:p w14:paraId="00FFC9E6" w14:textId="49C4ECE9" w:rsidR="00D8420E" w:rsidRPr="00FB3178" w:rsidRDefault="00D8420E" w:rsidP="009B3727">
      <w:pPr>
        <w:rPr>
          <w:b/>
          <w:bCs/>
          <w:szCs w:val="26"/>
        </w:rPr>
      </w:pPr>
    </w:p>
    <w:p w14:paraId="781214F5" w14:textId="0030214C" w:rsidR="00D8420E" w:rsidRPr="00FB3178" w:rsidRDefault="00D8420E" w:rsidP="009B3727">
      <w:pPr>
        <w:ind w:firstLine="709"/>
        <w:rPr>
          <w:bCs/>
          <w:szCs w:val="26"/>
        </w:rPr>
      </w:pPr>
      <w:r w:rsidRPr="00FB3178">
        <w:rPr>
          <w:b/>
          <w:bCs/>
          <w:szCs w:val="26"/>
        </w:rPr>
        <w:t xml:space="preserve">§ 1. (1) </w:t>
      </w:r>
      <w:r w:rsidRPr="00FB3178">
        <w:rPr>
          <w:bCs/>
          <w:szCs w:val="26"/>
        </w:rPr>
        <w:t>На основание чл. 101, ал. 7 от ЗЗК с приемането на настоящите Правила се утвърждава методика за определяне на намалението на имуществената санкция на предприятията при постигане на споразумение по чл. 74 от ЗЗК, както следва:</w:t>
      </w:r>
    </w:p>
    <w:p w14:paraId="22C17552" w14:textId="647B63B0" w:rsidR="00D8420E" w:rsidRPr="00FB3178" w:rsidRDefault="008D4E67" w:rsidP="009B3727">
      <w:pPr>
        <w:jc w:val="center"/>
        <w:rPr>
          <w:b/>
          <w:bCs/>
          <w:i/>
          <w:szCs w:val="26"/>
        </w:rPr>
      </w:pPr>
      <w:r w:rsidRPr="00FB3178">
        <w:rPr>
          <w:b/>
          <w:bCs/>
          <w:i/>
          <w:szCs w:val="26"/>
        </w:rPr>
        <w:t>„</w:t>
      </w:r>
      <w:r w:rsidR="006678FE" w:rsidRPr="00FB3178">
        <w:rPr>
          <w:b/>
          <w:bCs/>
          <w:i/>
          <w:szCs w:val="26"/>
        </w:rPr>
        <w:t>Методика за определяне на намалението на имуществената санкция на предприятията при постигане на споразумение по чл. 74а от ЗЗК</w:t>
      </w:r>
    </w:p>
    <w:p w14:paraId="64B8C40F" w14:textId="2D2445BA" w:rsidR="006678FE" w:rsidRPr="00FB3178" w:rsidRDefault="006678FE" w:rsidP="006678FE">
      <w:pPr>
        <w:ind w:firstLine="708"/>
        <w:rPr>
          <w:i/>
        </w:rPr>
      </w:pPr>
      <w:r w:rsidRPr="00FB3178">
        <w:rPr>
          <w:bCs/>
          <w:i/>
          <w:szCs w:val="26"/>
        </w:rPr>
        <w:t>Чл</w:t>
      </w:r>
      <w:r w:rsidR="008D4E67" w:rsidRPr="00FB3178">
        <w:rPr>
          <w:bCs/>
          <w:i/>
          <w:szCs w:val="26"/>
        </w:rPr>
        <w:t>ен</w:t>
      </w:r>
      <w:r w:rsidRPr="00FB3178">
        <w:rPr>
          <w:bCs/>
          <w:i/>
          <w:szCs w:val="26"/>
        </w:rPr>
        <w:t xml:space="preserve"> </w:t>
      </w:r>
      <w:r w:rsidR="008D4E67" w:rsidRPr="00FB3178">
        <w:rPr>
          <w:bCs/>
          <w:i/>
          <w:szCs w:val="26"/>
        </w:rPr>
        <w:t>единствен.</w:t>
      </w:r>
      <w:r w:rsidRPr="00FB3178">
        <w:rPr>
          <w:bCs/>
          <w:i/>
          <w:szCs w:val="26"/>
        </w:rPr>
        <w:t xml:space="preserve"> </w:t>
      </w:r>
      <w:r w:rsidRPr="00FB3178">
        <w:rPr>
          <w:i/>
        </w:rPr>
        <w:t xml:space="preserve">(1) Имуществените санкции за нарушение по чл. 15 или 21 от ЗЗК или по чл. 101 и 102 от ДФЕС съгласно чл. 101, ал. 7 от ЗЗК  могат да бъдат намалени с от 10% до 30% от  размера на санкцията, при постигане на споразумение с Комисията по чл. 74а от ЗЗК. </w:t>
      </w:r>
    </w:p>
    <w:p w14:paraId="1F4652D6" w14:textId="77777777" w:rsidR="006678FE" w:rsidRPr="00FB3178" w:rsidRDefault="006678FE" w:rsidP="006678FE">
      <w:pPr>
        <w:ind w:firstLine="708"/>
        <w:rPr>
          <w:i/>
        </w:rPr>
      </w:pPr>
      <w:r w:rsidRPr="00FB3178">
        <w:rPr>
          <w:i/>
        </w:rPr>
        <w:t xml:space="preserve">(2) Размерът на намалението зависи от момента, в които е стартирала процедурата по постигане на споразумение по чл. 74а от ЗЗК. </w:t>
      </w:r>
    </w:p>
    <w:p w14:paraId="67E497FC" w14:textId="13A9B8D2" w:rsidR="006678FE" w:rsidRPr="00FB3178" w:rsidRDefault="006678FE" w:rsidP="006678FE">
      <w:pPr>
        <w:ind w:firstLine="708"/>
        <w:rPr>
          <w:i/>
        </w:rPr>
      </w:pPr>
      <w:r w:rsidRPr="00FB3178">
        <w:rPr>
          <w:i/>
        </w:rPr>
        <w:t xml:space="preserve">1. Когато предприятието нарушител подаде </w:t>
      </w:r>
      <w:r w:rsidR="00A60972" w:rsidRPr="00FB3178">
        <w:rPr>
          <w:i/>
        </w:rPr>
        <w:t>Искане</w:t>
      </w:r>
      <w:r w:rsidRPr="00FB3178">
        <w:rPr>
          <w:i/>
        </w:rPr>
        <w:t xml:space="preserve"> за постигане на споразумение, преди постановяване на определение по чл. 74, ал. 1, т. 3 от ЗЗК, Комисията може да приложи намаление от 1</w:t>
      </w:r>
      <w:r w:rsidR="003C0345" w:rsidRPr="00FB3178">
        <w:rPr>
          <w:i/>
        </w:rPr>
        <w:t>6</w:t>
      </w:r>
      <w:r w:rsidRPr="00FB3178">
        <w:rPr>
          <w:i/>
        </w:rPr>
        <w:t>% до 30% на имуществената санкция</w:t>
      </w:r>
    </w:p>
    <w:p w14:paraId="47A779E2" w14:textId="172D60BA" w:rsidR="006678FE" w:rsidRPr="00FB3178" w:rsidRDefault="006678FE" w:rsidP="006678FE">
      <w:pPr>
        <w:ind w:firstLine="708"/>
        <w:rPr>
          <w:i/>
        </w:rPr>
      </w:pPr>
      <w:r w:rsidRPr="00FB3178">
        <w:rPr>
          <w:i/>
        </w:rPr>
        <w:t xml:space="preserve">2. Когато предприятието нарушител подаде </w:t>
      </w:r>
      <w:r w:rsidR="00A60972" w:rsidRPr="00FB3178">
        <w:rPr>
          <w:i/>
        </w:rPr>
        <w:t>Искане</w:t>
      </w:r>
      <w:r w:rsidRPr="00FB3178">
        <w:rPr>
          <w:i/>
        </w:rPr>
        <w:t xml:space="preserve"> за постигане на споразумение, след постановяване на определение по чл. 74, ал. 1, т. 3 от ЗЗК, Комисията може да приложи намаление от 10% до 15% на имуществената санкция</w:t>
      </w:r>
    </w:p>
    <w:p w14:paraId="7EFBBD0C" w14:textId="7AB1A019" w:rsidR="006678FE" w:rsidRPr="00FB3178" w:rsidRDefault="006678FE" w:rsidP="006678FE">
      <w:pPr>
        <w:ind w:firstLine="708"/>
        <w:rPr>
          <w:i/>
        </w:rPr>
      </w:pPr>
      <w:r w:rsidRPr="00FB3178">
        <w:rPr>
          <w:i/>
        </w:rPr>
        <w:t>(3) Действителн</w:t>
      </w:r>
      <w:r w:rsidR="00656764" w:rsidRPr="00FB3178">
        <w:rPr>
          <w:i/>
        </w:rPr>
        <w:t>ото намаление</w:t>
      </w:r>
      <w:r w:rsidRPr="00FB3178">
        <w:rPr>
          <w:i/>
        </w:rPr>
        <w:t>, ко</w:t>
      </w:r>
      <w:r w:rsidR="00656764" w:rsidRPr="00FB3178">
        <w:rPr>
          <w:i/>
        </w:rPr>
        <w:t>е</w:t>
      </w:r>
      <w:r w:rsidRPr="00FB3178">
        <w:rPr>
          <w:i/>
        </w:rPr>
        <w:t>то Комисията ще приложи, ще  се предоставя за всеки случай поотделно, като отчита:</w:t>
      </w:r>
    </w:p>
    <w:p w14:paraId="1A906F6C" w14:textId="77777777" w:rsidR="006678FE" w:rsidRPr="00FB3178" w:rsidRDefault="006678FE" w:rsidP="006678FE">
      <w:pPr>
        <w:numPr>
          <w:ilvl w:val="0"/>
          <w:numId w:val="8"/>
        </w:numPr>
        <w:rPr>
          <w:i/>
        </w:rPr>
      </w:pPr>
      <w:r w:rsidRPr="00FB3178">
        <w:rPr>
          <w:i/>
        </w:rPr>
        <w:t>етапа на производството, в който е стартирала процедурата по постигане на споразумение по чл. 74а от ЗЗК;</w:t>
      </w:r>
    </w:p>
    <w:p w14:paraId="320F31AA" w14:textId="77777777" w:rsidR="006678FE" w:rsidRPr="00FB3178" w:rsidRDefault="006678FE" w:rsidP="006678FE">
      <w:pPr>
        <w:numPr>
          <w:ilvl w:val="0"/>
          <w:numId w:val="8"/>
        </w:numPr>
        <w:rPr>
          <w:i/>
        </w:rPr>
      </w:pPr>
      <w:r w:rsidRPr="00FB3178">
        <w:rPr>
          <w:i/>
        </w:rPr>
        <w:t>тежестта на нарушението;</w:t>
      </w:r>
    </w:p>
    <w:p w14:paraId="0BF11FC7" w14:textId="77777777" w:rsidR="006678FE" w:rsidRPr="00FB3178" w:rsidRDefault="006678FE" w:rsidP="006678FE">
      <w:pPr>
        <w:numPr>
          <w:ilvl w:val="0"/>
          <w:numId w:val="8"/>
        </w:numPr>
        <w:rPr>
          <w:i/>
        </w:rPr>
      </w:pPr>
      <w:r w:rsidRPr="00FB3178">
        <w:rPr>
          <w:i/>
        </w:rPr>
        <w:t>оказване на ефективно съдействие на КЗК;</w:t>
      </w:r>
    </w:p>
    <w:p w14:paraId="3C5CC0AD" w14:textId="0F9F7205" w:rsidR="006678FE" w:rsidRPr="00FB3178" w:rsidRDefault="006678FE" w:rsidP="006678FE">
      <w:pPr>
        <w:numPr>
          <w:ilvl w:val="0"/>
          <w:numId w:val="8"/>
        </w:numPr>
        <w:rPr>
          <w:i/>
        </w:rPr>
      </w:pPr>
      <w:r w:rsidRPr="00FB3178">
        <w:rPr>
          <w:i/>
        </w:rPr>
        <w:t>дали действията на ответната страна, която иска постигане на споразумение</w:t>
      </w:r>
      <w:r w:rsidR="002635A9" w:rsidRPr="00FB3178">
        <w:rPr>
          <w:i/>
        </w:rPr>
        <w:t>,</w:t>
      </w:r>
      <w:r w:rsidRPr="00FB3178">
        <w:rPr>
          <w:i/>
        </w:rPr>
        <w:t xml:space="preserve"> са довели до спестяване на ресурси на Комисията, като например: подадени ли са възражения по предявените твърдения за извършено нарушение, в какъв обхват е поискан достъп до материали по преписката, упражнено ли е правото на изслушване и други в зависимост от конкретния случай</w:t>
      </w:r>
    </w:p>
    <w:p w14:paraId="627DC98F" w14:textId="23D79ECC" w:rsidR="00C739CD" w:rsidRPr="00FB3178" w:rsidRDefault="006678FE" w:rsidP="00C739CD">
      <w:pPr>
        <w:ind w:firstLine="708"/>
        <w:rPr>
          <w:i/>
        </w:rPr>
      </w:pPr>
      <w:r w:rsidRPr="00FB3178">
        <w:rPr>
          <w:i/>
        </w:rPr>
        <w:t xml:space="preserve">(4) Намаляването на санкцията по Програмата за освобождаване от санкция и намаляване на санкции и намаляването на санкцията при постигнато споразумение </w:t>
      </w:r>
      <w:r w:rsidR="003B26CA" w:rsidRPr="00FB3178">
        <w:rPr>
          <w:i/>
        </w:rPr>
        <w:t>се прилагат последователно</w:t>
      </w:r>
      <w:r w:rsidR="00C739CD" w:rsidRPr="00FB3178">
        <w:rPr>
          <w:i/>
        </w:rPr>
        <w:t>,</w:t>
      </w:r>
      <w:r w:rsidR="00315604" w:rsidRPr="00FB3178">
        <w:rPr>
          <w:i/>
        </w:rPr>
        <w:t xml:space="preserve"> </w:t>
      </w:r>
      <w:r w:rsidR="00C739CD" w:rsidRPr="00FB3178">
        <w:rPr>
          <w:i/>
        </w:rPr>
        <w:t xml:space="preserve">а не като  сбор на процентното намаление по двете процедури. </w:t>
      </w:r>
    </w:p>
    <w:p w14:paraId="138320A2" w14:textId="51E0E341" w:rsidR="00D8420E" w:rsidRPr="00FB3178" w:rsidRDefault="00C739CD" w:rsidP="009B3727">
      <w:pPr>
        <w:ind w:firstLine="709"/>
        <w:rPr>
          <w:bCs/>
          <w:szCs w:val="26"/>
        </w:rPr>
      </w:pPr>
      <w:r w:rsidRPr="00FB3178" w:rsidDel="00C739CD">
        <w:rPr>
          <w:i/>
        </w:rPr>
        <w:t xml:space="preserve"> </w:t>
      </w:r>
      <w:r w:rsidR="00D8420E" w:rsidRPr="00FB3178">
        <w:rPr>
          <w:b/>
          <w:bCs/>
          <w:szCs w:val="26"/>
        </w:rPr>
        <w:t>(2)</w:t>
      </w:r>
      <w:r w:rsidR="00D8420E" w:rsidRPr="00FB3178">
        <w:rPr>
          <w:bCs/>
          <w:szCs w:val="26"/>
        </w:rPr>
        <w:t xml:space="preserve"> С оглед систематичната цялост на подзаконовите актове на КЗК </w:t>
      </w:r>
      <w:r w:rsidR="006678FE" w:rsidRPr="00FB3178">
        <w:rPr>
          <w:bCs/>
          <w:szCs w:val="26"/>
        </w:rPr>
        <w:t xml:space="preserve">текстът на </w:t>
      </w:r>
      <w:r w:rsidR="00766305" w:rsidRPr="00FB3178">
        <w:rPr>
          <w:bCs/>
          <w:szCs w:val="26"/>
        </w:rPr>
        <w:t xml:space="preserve">Методиката </w:t>
      </w:r>
      <w:r w:rsidR="006678FE" w:rsidRPr="00FB3178">
        <w:rPr>
          <w:bCs/>
          <w:szCs w:val="26"/>
        </w:rPr>
        <w:t>по</w:t>
      </w:r>
      <w:r w:rsidR="00D8420E" w:rsidRPr="00FB3178">
        <w:rPr>
          <w:bCs/>
          <w:szCs w:val="26"/>
        </w:rPr>
        <w:t xml:space="preserve"> ал. 1 </w:t>
      </w:r>
      <w:r w:rsidR="006678FE" w:rsidRPr="00FB3178">
        <w:rPr>
          <w:bCs/>
          <w:szCs w:val="26"/>
        </w:rPr>
        <w:t>следва да бъде инкорпориран в Методиката за определяне на санкциите</w:t>
      </w:r>
      <w:r w:rsidR="00D8420E" w:rsidRPr="00FB3178">
        <w:rPr>
          <w:bCs/>
          <w:szCs w:val="26"/>
        </w:rPr>
        <w:t xml:space="preserve"> </w:t>
      </w:r>
      <w:r w:rsidR="006678FE" w:rsidRPr="00FB3178">
        <w:rPr>
          <w:bCs/>
          <w:szCs w:val="26"/>
        </w:rPr>
        <w:t>и глобите по Закона за защита на конкуренцията</w:t>
      </w:r>
      <w:r w:rsidR="00766305" w:rsidRPr="00FB3178">
        <w:rPr>
          <w:bCs/>
          <w:szCs w:val="26"/>
        </w:rPr>
        <w:t xml:space="preserve">, </w:t>
      </w:r>
      <w:r w:rsidR="006678FE" w:rsidRPr="00FB3178">
        <w:rPr>
          <w:bCs/>
          <w:szCs w:val="26"/>
        </w:rPr>
        <w:t xml:space="preserve">приета с </w:t>
      </w:r>
      <w:r w:rsidR="00766305" w:rsidRPr="00FB3178">
        <w:rPr>
          <w:bCs/>
          <w:szCs w:val="26"/>
        </w:rPr>
        <w:t>Решение № 607 на Комисията за защита на конкуренцията от 10.06.2021 г.</w:t>
      </w:r>
      <w:r w:rsidR="006678FE" w:rsidRPr="00FB3178">
        <w:rPr>
          <w:bCs/>
          <w:szCs w:val="26"/>
        </w:rPr>
        <w:t xml:space="preserve">, като за целта </w:t>
      </w:r>
      <w:r w:rsidR="009264B4" w:rsidRPr="00FB3178">
        <w:rPr>
          <w:bCs/>
          <w:szCs w:val="26"/>
        </w:rPr>
        <w:t>настоящото решение изменя и допълва същата</w:t>
      </w:r>
      <w:r w:rsidR="00735A63">
        <w:rPr>
          <w:bCs/>
          <w:szCs w:val="26"/>
        </w:rPr>
        <w:t xml:space="preserve"> </w:t>
      </w:r>
      <w:r w:rsidR="00735A63" w:rsidRPr="00D07B6D">
        <w:rPr>
          <w:bCs/>
          <w:szCs w:val="26"/>
        </w:rPr>
        <w:t>с Раздел Х.</w:t>
      </w:r>
      <w:r w:rsidR="00735A63" w:rsidRPr="00D07B6D">
        <w:t xml:space="preserve"> </w:t>
      </w:r>
      <w:r w:rsidR="00735A63" w:rsidRPr="00D07B6D">
        <w:rPr>
          <w:bCs/>
          <w:szCs w:val="26"/>
        </w:rPr>
        <w:t>Методика за определяне на намалението на имуществената санкция на предприятията при постигане на споразумение по чл. 74а от ЗЗК и чл.</w:t>
      </w:r>
      <w:r w:rsidR="00D07B6D" w:rsidRPr="00D07B6D">
        <w:rPr>
          <w:bCs/>
          <w:szCs w:val="26"/>
        </w:rPr>
        <w:t xml:space="preserve"> </w:t>
      </w:r>
      <w:r w:rsidR="00735A63" w:rsidRPr="00D07B6D">
        <w:rPr>
          <w:bCs/>
          <w:szCs w:val="26"/>
        </w:rPr>
        <w:t>31</w:t>
      </w:r>
      <w:r w:rsidR="00C44CC6" w:rsidRPr="00D07B6D">
        <w:rPr>
          <w:bCs/>
          <w:szCs w:val="26"/>
        </w:rPr>
        <w:t xml:space="preserve"> от </w:t>
      </w:r>
      <w:r w:rsidR="00E00216">
        <w:rPr>
          <w:bCs/>
          <w:szCs w:val="26"/>
        </w:rPr>
        <w:t>методиката</w:t>
      </w:r>
      <w:bookmarkStart w:id="1" w:name="_GoBack"/>
      <w:bookmarkEnd w:id="1"/>
      <w:r w:rsidR="006678FE" w:rsidRPr="00D07B6D">
        <w:rPr>
          <w:bCs/>
          <w:szCs w:val="26"/>
        </w:rPr>
        <w:t>.</w:t>
      </w:r>
    </w:p>
    <w:p w14:paraId="1D08C3A4" w14:textId="77777777" w:rsidR="00D8420E" w:rsidRPr="00FB3178" w:rsidRDefault="00D8420E" w:rsidP="009B3727">
      <w:pPr>
        <w:jc w:val="center"/>
        <w:rPr>
          <w:b/>
          <w:bCs/>
          <w:szCs w:val="26"/>
        </w:rPr>
      </w:pPr>
    </w:p>
    <w:p w14:paraId="335DDC08" w14:textId="44BA164A" w:rsidR="00C84769" w:rsidRPr="00FB3178" w:rsidRDefault="005261F4" w:rsidP="009B3727">
      <w:pPr>
        <w:jc w:val="center"/>
        <w:rPr>
          <w:b/>
          <w:bCs/>
          <w:szCs w:val="26"/>
        </w:rPr>
      </w:pPr>
      <w:r w:rsidRPr="00FB3178">
        <w:rPr>
          <w:b/>
          <w:bCs/>
          <w:szCs w:val="26"/>
        </w:rPr>
        <w:t xml:space="preserve">Преходни и </w:t>
      </w:r>
      <w:r w:rsidR="00C84769" w:rsidRPr="00FB3178">
        <w:rPr>
          <w:b/>
          <w:bCs/>
          <w:szCs w:val="26"/>
        </w:rPr>
        <w:t>Заключителн</w:t>
      </w:r>
      <w:r w:rsidR="00D8420E" w:rsidRPr="00FB3178">
        <w:rPr>
          <w:b/>
          <w:bCs/>
          <w:szCs w:val="26"/>
        </w:rPr>
        <w:t>и</w:t>
      </w:r>
      <w:r w:rsidR="00C84769" w:rsidRPr="00FB3178">
        <w:rPr>
          <w:b/>
          <w:bCs/>
          <w:szCs w:val="26"/>
        </w:rPr>
        <w:t xml:space="preserve"> разпоредб</w:t>
      </w:r>
      <w:r w:rsidR="00D8420E" w:rsidRPr="00FB3178">
        <w:rPr>
          <w:b/>
          <w:bCs/>
          <w:szCs w:val="26"/>
        </w:rPr>
        <w:t>и</w:t>
      </w:r>
    </w:p>
    <w:p w14:paraId="516D16A7" w14:textId="77777777" w:rsidR="00D8420E" w:rsidRPr="00FB3178" w:rsidRDefault="00D8420E" w:rsidP="00EB7C80">
      <w:pPr>
        <w:pStyle w:val="ListParagraph"/>
        <w:tabs>
          <w:tab w:val="left" w:pos="1134"/>
        </w:tabs>
        <w:ind w:left="360"/>
        <w:rPr>
          <w:szCs w:val="26"/>
        </w:rPr>
      </w:pPr>
    </w:p>
    <w:p w14:paraId="1CA688D4" w14:textId="68383299" w:rsidR="00C26E39" w:rsidRPr="00FB3178" w:rsidRDefault="00D8420E" w:rsidP="00B33042">
      <w:pPr>
        <w:tabs>
          <w:tab w:val="left" w:pos="709"/>
        </w:tabs>
        <w:rPr>
          <w:rFonts w:cs="Times New Roman"/>
          <w:b/>
          <w:bCs/>
        </w:rPr>
      </w:pPr>
      <w:r w:rsidRPr="00FB3178">
        <w:rPr>
          <w:szCs w:val="26"/>
        </w:rPr>
        <w:tab/>
      </w:r>
      <w:r w:rsidR="00EB7C80" w:rsidRPr="00FB3178">
        <w:rPr>
          <w:b/>
          <w:szCs w:val="26"/>
        </w:rPr>
        <w:t xml:space="preserve">§ </w:t>
      </w:r>
      <w:r w:rsidRPr="00FB3178">
        <w:rPr>
          <w:b/>
          <w:szCs w:val="26"/>
        </w:rPr>
        <w:t>2</w:t>
      </w:r>
      <w:r w:rsidR="00EB7C80" w:rsidRPr="00FB3178">
        <w:rPr>
          <w:b/>
          <w:szCs w:val="26"/>
        </w:rPr>
        <w:t>.</w:t>
      </w:r>
      <w:r w:rsidR="00260E3B" w:rsidRPr="00FB3178">
        <w:rPr>
          <w:rFonts w:cs="Times New Roman"/>
          <w:szCs w:val="26"/>
        </w:rPr>
        <w:t xml:space="preserve"> </w:t>
      </w:r>
      <w:r w:rsidR="00C84769" w:rsidRPr="00FB3178">
        <w:rPr>
          <w:rFonts w:cs="Times New Roman"/>
          <w:szCs w:val="26"/>
        </w:rPr>
        <w:t>Настоящите правила са приети с Решение на КЗК ……/…..02.2026</w:t>
      </w:r>
      <w:r w:rsidR="00315604" w:rsidRPr="00FB3178">
        <w:rPr>
          <w:rFonts w:cs="Times New Roman"/>
          <w:szCs w:val="26"/>
        </w:rPr>
        <w:t xml:space="preserve"> </w:t>
      </w:r>
      <w:r w:rsidR="00C84769" w:rsidRPr="00FB3178">
        <w:rPr>
          <w:rFonts w:cs="Times New Roman"/>
          <w:szCs w:val="26"/>
        </w:rPr>
        <w:t xml:space="preserve">г., на </w:t>
      </w:r>
      <w:r w:rsidR="00C84769" w:rsidRPr="00FB3178">
        <w:rPr>
          <w:rFonts w:cs="Times New Roman"/>
        </w:rPr>
        <w:t>основание чл. 74а, ал. 2 от ЗЗК</w:t>
      </w:r>
      <w:r w:rsidR="00C26E39" w:rsidRPr="00FB3178">
        <w:rPr>
          <w:rFonts w:cs="Times New Roman"/>
        </w:rPr>
        <w:t xml:space="preserve">. </w:t>
      </w:r>
      <w:r w:rsidR="00B014E8" w:rsidRPr="00FB3178">
        <w:rPr>
          <w:rFonts w:cs="Times New Roman"/>
        </w:rPr>
        <w:t xml:space="preserve"> </w:t>
      </w:r>
      <w:r w:rsidR="00C26E39" w:rsidRPr="00FB3178">
        <w:rPr>
          <w:rFonts w:cs="Times New Roman"/>
        </w:rPr>
        <w:t>Правилата са изготвени в съответствие с препоръките на Комитета по конкуренция на Организацията за икономическо сътрудничество и развитие (ОИСР), отправени в рамките на преговорния процес по присъединяването на Република България, Известие на Комисията относно воденето на производства за постигане на споразумение с оглед приемане на решения съгласно член 7 и член 23 от Регламент (ЕО) № 1/2003 на Съвета при дела за картели, както и най-добрите практики в тази област в други държави членки на Европейския съюз, с което се гарантира изпълнението на  Регламент (ЕО) № 1/2003 на Съвета от 16 декември 2002 г. относно прилагането на правилата за конкуренция, установени в членове 81 и 82 от Договора за ЕО</w:t>
      </w:r>
      <w:r w:rsidR="00766305" w:rsidRPr="00FB3178">
        <w:rPr>
          <w:rFonts w:cs="Times New Roman"/>
        </w:rPr>
        <w:t xml:space="preserve"> </w:t>
      </w:r>
      <w:r w:rsidR="00C26E39" w:rsidRPr="00FB3178">
        <w:rPr>
          <w:rFonts w:cs="Times New Roman"/>
        </w:rPr>
        <w:t>и чл. 10а от Регламент (ЕО) № 773/2004 на Комисията от 7 април 2004 година относно водените от Комисията производства съгласно членове 81 и 82 от Договора за ЕО.</w:t>
      </w:r>
      <w:r w:rsidR="00C26E39" w:rsidRPr="00FB3178">
        <w:rPr>
          <w:rFonts w:cs="Times New Roman"/>
          <w:b/>
          <w:bCs/>
        </w:rPr>
        <w:t xml:space="preserve"> </w:t>
      </w:r>
    </w:p>
    <w:p w14:paraId="3BDBE3CA" w14:textId="77777777" w:rsidR="00C26E39" w:rsidRPr="00FB3178" w:rsidRDefault="00C26E39" w:rsidP="00C26E39">
      <w:pPr>
        <w:tabs>
          <w:tab w:val="left" w:pos="1134"/>
        </w:tabs>
        <w:rPr>
          <w:rFonts w:cs="Times New Roman"/>
        </w:rPr>
      </w:pPr>
    </w:p>
    <w:p w14:paraId="4BBFAA9E" w14:textId="7DBE8DC0" w:rsidR="00D8420E" w:rsidRPr="00FB3178" w:rsidRDefault="00D8420E" w:rsidP="009B3727">
      <w:pPr>
        <w:tabs>
          <w:tab w:val="left" w:pos="1134"/>
        </w:tabs>
      </w:pPr>
    </w:p>
    <w:p w14:paraId="40FC9AD9" w14:textId="0E9211A7" w:rsidR="00C84769" w:rsidRPr="001151BD" w:rsidRDefault="00D8420E" w:rsidP="00B33042">
      <w:pPr>
        <w:tabs>
          <w:tab w:val="left" w:pos="709"/>
        </w:tabs>
      </w:pPr>
      <w:r w:rsidRPr="00FB3178">
        <w:tab/>
      </w:r>
      <w:r w:rsidR="00EB7C80" w:rsidRPr="00FB3178">
        <w:rPr>
          <w:b/>
        </w:rPr>
        <w:t xml:space="preserve">§ </w:t>
      </w:r>
      <w:r w:rsidRPr="00FB3178">
        <w:rPr>
          <w:b/>
        </w:rPr>
        <w:t>3</w:t>
      </w:r>
      <w:r w:rsidR="00EB7C80" w:rsidRPr="00FB3178">
        <w:rPr>
          <w:b/>
        </w:rPr>
        <w:t>.</w:t>
      </w:r>
      <w:r w:rsidR="00EB7C80" w:rsidRPr="00FB3178">
        <w:t xml:space="preserve"> </w:t>
      </w:r>
      <w:r w:rsidR="00C84769" w:rsidRPr="00FB3178">
        <w:t>Правилата се прилагат и за производства, които са висящи пред Комисията към момента на приемането им.</w:t>
      </w:r>
      <w:r w:rsidR="00C84769" w:rsidRPr="001151BD">
        <w:t xml:space="preserve"> </w:t>
      </w:r>
    </w:p>
    <w:p w14:paraId="446029EE" w14:textId="418103D7" w:rsidR="006678FE" w:rsidRPr="001151BD" w:rsidRDefault="006678FE" w:rsidP="009B3727">
      <w:pPr>
        <w:tabs>
          <w:tab w:val="left" w:pos="1134"/>
        </w:tabs>
      </w:pPr>
    </w:p>
    <w:p w14:paraId="5F979BFD" w14:textId="6B49338F" w:rsidR="00417096" w:rsidRPr="001151BD" w:rsidRDefault="00417096" w:rsidP="009B3727">
      <w:pPr>
        <w:tabs>
          <w:tab w:val="left" w:pos="1134"/>
        </w:tabs>
      </w:pPr>
    </w:p>
    <w:p w14:paraId="32CF002A" w14:textId="35CD3B64" w:rsidR="00C84769" w:rsidRPr="001151BD" w:rsidRDefault="00C84769" w:rsidP="00C84769">
      <w:pPr>
        <w:tabs>
          <w:tab w:val="left" w:pos="540"/>
        </w:tabs>
        <w:ind w:right="-19"/>
        <w:rPr>
          <w:color w:val="808080"/>
          <w:szCs w:val="26"/>
        </w:rPr>
      </w:pPr>
    </w:p>
    <w:p w14:paraId="17722AA0" w14:textId="77777777" w:rsidR="00F85415" w:rsidRPr="001151BD" w:rsidRDefault="00F85415" w:rsidP="00077283">
      <w:pPr>
        <w:tabs>
          <w:tab w:val="left" w:pos="1134"/>
        </w:tabs>
      </w:pPr>
    </w:p>
    <w:sectPr w:rsidR="00F85415" w:rsidRPr="001151B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0706AC7" w16cex:dateUtc="2026-06-01T11:29:00Z"/>
  <w16cex:commentExtensible w16cex:durableId="2EA2A72D" w16cex:dateUtc="2026-06-01T12:05:00Z"/>
  <w16cex:commentExtensible w16cex:durableId="32088C0E" w16cex:dateUtc="2026-06-01T12:27:00Z"/>
  <w16cex:commentExtensible w16cex:durableId="5915B6A8" w16cex:dateUtc="2026-06-01T13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4D9F772" w16cid:durableId="40706AC7"/>
  <w16cid:commentId w16cid:paraId="17A9D8A6" w16cid:durableId="2EA2A72D"/>
  <w16cid:commentId w16cid:paraId="73E827AC" w16cid:durableId="32088C0E"/>
  <w16cid:commentId w16cid:paraId="343AE34C" w16cid:durableId="5915B6A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68674" w14:textId="77777777" w:rsidR="00F7511B" w:rsidRDefault="00F7511B" w:rsidP="002013E0">
      <w:r>
        <w:separator/>
      </w:r>
    </w:p>
  </w:endnote>
  <w:endnote w:type="continuationSeparator" w:id="0">
    <w:p w14:paraId="310ABAD8" w14:textId="77777777" w:rsidR="00F7511B" w:rsidRDefault="00F7511B" w:rsidP="00201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6542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9013DB" w14:textId="0B869657" w:rsidR="00AA07DE" w:rsidRDefault="00AA07D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0216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073D5B9C" w14:textId="77777777" w:rsidR="00AA07DE" w:rsidRDefault="00AA07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3B18B" w14:textId="77777777" w:rsidR="00F7511B" w:rsidRDefault="00F7511B" w:rsidP="002013E0">
      <w:r>
        <w:separator/>
      </w:r>
    </w:p>
  </w:footnote>
  <w:footnote w:type="continuationSeparator" w:id="0">
    <w:p w14:paraId="5F534124" w14:textId="77777777" w:rsidR="00F7511B" w:rsidRDefault="00F7511B" w:rsidP="00201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307D"/>
    <w:multiLevelType w:val="hybridMultilevel"/>
    <w:tmpl w:val="AE2C4C0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25463"/>
    <w:multiLevelType w:val="hybridMultilevel"/>
    <w:tmpl w:val="44D06A1E"/>
    <w:lvl w:ilvl="0" w:tplc="2DE61D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E06DD5"/>
    <w:multiLevelType w:val="multilevel"/>
    <w:tmpl w:val="2ACEA0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 w:val="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355337"/>
    <w:multiLevelType w:val="hybridMultilevel"/>
    <w:tmpl w:val="712412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53F65"/>
    <w:multiLevelType w:val="multilevel"/>
    <w:tmpl w:val="9F8401C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F7518A"/>
    <w:multiLevelType w:val="multilevel"/>
    <w:tmpl w:val="0672A18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CFF7D1F"/>
    <w:multiLevelType w:val="hybridMultilevel"/>
    <w:tmpl w:val="EB12A240"/>
    <w:lvl w:ilvl="0" w:tplc="D6C291E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939004E"/>
    <w:multiLevelType w:val="multilevel"/>
    <w:tmpl w:val="0672A18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1726A6D"/>
    <w:multiLevelType w:val="multilevel"/>
    <w:tmpl w:val="B6BAA2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8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E0"/>
    <w:rsid w:val="000063B0"/>
    <w:rsid w:val="00015F5A"/>
    <w:rsid w:val="00016419"/>
    <w:rsid w:val="000167C8"/>
    <w:rsid w:val="0002157B"/>
    <w:rsid w:val="00022F81"/>
    <w:rsid w:val="00024BE1"/>
    <w:rsid w:val="0002655D"/>
    <w:rsid w:val="00030C3A"/>
    <w:rsid w:val="00036FD1"/>
    <w:rsid w:val="00042CDC"/>
    <w:rsid w:val="00044AF6"/>
    <w:rsid w:val="00046B98"/>
    <w:rsid w:val="00047327"/>
    <w:rsid w:val="000524B2"/>
    <w:rsid w:val="00053445"/>
    <w:rsid w:val="000554F6"/>
    <w:rsid w:val="00055983"/>
    <w:rsid w:val="000600BC"/>
    <w:rsid w:val="000707D2"/>
    <w:rsid w:val="000749A7"/>
    <w:rsid w:val="000766E9"/>
    <w:rsid w:val="00077283"/>
    <w:rsid w:val="0007787A"/>
    <w:rsid w:val="00080764"/>
    <w:rsid w:val="00082BED"/>
    <w:rsid w:val="00085C0B"/>
    <w:rsid w:val="000866DC"/>
    <w:rsid w:val="000A02DA"/>
    <w:rsid w:val="000A5760"/>
    <w:rsid w:val="000B7447"/>
    <w:rsid w:val="000C48F1"/>
    <w:rsid w:val="000D2361"/>
    <w:rsid w:val="000D3684"/>
    <w:rsid w:val="000D3F65"/>
    <w:rsid w:val="000D5233"/>
    <w:rsid w:val="000D5385"/>
    <w:rsid w:val="000D6765"/>
    <w:rsid w:val="000D7799"/>
    <w:rsid w:val="000E428A"/>
    <w:rsid w:val="000E59C7"/>
    <w:rsid w:val="000E5EC1"/>
    <w:rsid w:val="000F024E"/>
    <w:rsid w:val="000F5165"/>
    <w:rsid w:val="000F5774"/>
    <w:rsid w:val="00100F1F"/>
    <w:rsid w:val="00102B4C"/>
    <w:rsid w:val="0010477E"/>
    <w:rsid w:val="00105D01"/>
    <w:rsid w:val="00112D70"/>
    <w:rsid w:val="001151BD"/>
    <w:rsid w:val="0012073E"/>
    <w:rsid w:val="00121F49"/>
    <w:rsid w:val="001260FB"/>
    <w:rsid w:val="00131843"/>
    <w:rsid w:val="001320A6"/>
    <w:rsid w:val="0013347F"/>
    <w:rsid w:val="00135679"/>
    <w:rsid w:val="001444D3"/>
    <w:rsid w:val="00145C76"/>
    <w:rsid w:val="00156AFD"/>
    <w:rsid w:val="0015756F"/>
    <w:rsid w:val="00161708"/>
    <w:rsid w:val="00162C06"/>
    <w:rsid w:val="00166BDA"/>
    <w:rsid w:val="0016740F"/>
    <w:rsid w:val="001676BD"/>
    <w:rsid w:val="00175E47"/>
    <w:rsid w:val="001802B6"/>
    <w:rsid w:val="001819C0"/>
    <w:rsid w:val="00182427"/>
    <w:rsid w:val="00184D79"/>
    <w:rsid w:val="00187444"/>
    <w:rsid w:val="00187B6A"/>
    <w:rsid w:val="00190B53"/>
    <w:rsid w:val="00191B97"/>
    <w:rsid w:val="00191EF4"/>
    <w:rsid w:val="001971DA"/>
    <w:rsid w:val="0019758F"/>
    <w:rsid w:val="001A2883"/>
    <w:rsid w:val="001A3F57"/>
    <w:rsid w:val="001A498A"/>
    <w:rsid w:val="001A4F81"/>
    <w:rsid w:val="001A7F5F"/>
    <w:rsid w:val="001B280E"/>
    <w:rsid w:val="001B3B2E"/>
    <w:rsid w:val="001B54ED"/>
    <w:rsid w:val="001C0839"/>
    <w:rsid w:val="001C1458"/>
    <w:rsid w:val="001C3E41"/>
    <w:rsid w:val="001D0620"/>
    <w:rsid w:val="001D3B08"/>
    <w:rsid w:val="001D4EFB"/>
    <w:rsid w:val="001D7547"/>
    <w:rsid w:val="001E158B"/>
    <w:rsid w:val="001E1E62"/>
    <w:rsid w:val="001E4E29"/>
    <w:rsid w:val="001E6809"/>
    <w:rsid w:val="001F1174"/>
    <w:rsid w:val="001F349E"/>
    <w:rsid w:val="001F4142"/>
    <w:rsid w:val="001F4CD8"/>
    <w:rsid w:val="00200EBE"/>
    <w:rsid w:val="002013E0"/>
    <w:rsid w:val="00201E09"/>
    <w:rsid w:val="00201EE5"/>
    <w:rsid w:val="002062DF"/>
    <w:rsid w:val="00206EEB"/>
    <w:rsid w:val="002108D9"/>
    <w:rsid w:val="00210F91"/>
    <w:rsid w:val="00214FFD"/>
    <w:rsid w:val="00216409"/>
    <w:rsid w:val="00220723"/>
    <w:rsid w:val="00225169"/>
    <w:rsid w:val="00226FEF"/>
    <w:rsid w:val="002276AE"/>
    <w:rsid w:val="0023222C"/>
    <w:rsid w:val="00233D34"/>
    <w:rsid w:val="0023592E"/>
    <w:rsid w:val="0024062D"/>
    <w:rsid w:val="00242FBB"/>
    <w:rsid w:val="0024369A"/>
    <w:rsid w:val="00251AEE"/>
    <w:rsid w:val="00251E0C"/>
    <w:rsid w:val="002538B6"/>
    <w:rsid w:val="002546CF"/>
    <w:rsid w:val="00254D59"/>
    <w:rsid w:val="0025762F"/>
    <w:rsid w:val="00260E3B"/>
    <w:rsid w:val="00261E7B"/>
    <w:rsid w:val="002621D5"/>
    <w:rsid w:val="002635A9"/>
    <w:rsid w:val="002660BF"/>
    <w:rsid w:val="00267B92"/>
    <w:rsid w:val="00272D49"/>
    <w:rsid w:val="00276EAA"/>
    <w:rsid w:val="00284566"/>
    <w:rsid w:val="00291709"/>
    <w:rsid w:val="00292E33"/>
    <w:rsid w:val="0029628E"/>
    <w:rsid w:val="00297BD5"/>
    <w:rsid w:val="002A093C"/>
    <w:rsid w:val="002A1528"/>
    <w:rsid w:val="002A281B"/>
    <w:rsid w:val="002A4C0B"/>
    <w:rsid w:val="002B3DB4"/>
    <w:rsid w:val="002B587E"/>
    <w:rsid w:val="002B6411"/>
    <w:rsid w:val="002B6AEA"/>
    <w:rsid w:val="002B6FE5"/>
    <w:rsid w:val="002B748F"/>
    <w:rsid w:val="002C2700"/>
    <w:rsid w:val="002C2E56"/>
    <w:rsid w:val="002C4179"/>
    <w:rsid w:val="002C4ECA"/>
    <w:rsid w:val="002D1607"/>
    <w:rsid w:val="002D5DEF"/>
    <w:rsid w:val="002D755E"/>
    <w:rsid w:val="002D7BF5"/>
    <w:rsid w:val="002E038F"/>
    <w:rsid w:val="002E1975"/>
    <w:rsid w:val="002F2BF0"/>
    <w:rsid w:val="002F2EBD"/>
    <w:rsid w:val="002F484E"/>
    <w:rsid w:val="002F5089"/>
    <w:rsid w:val="002F5D00"/>
    <w:rsid w:val="00301B3A"/>
    <w:rsid w:val="00303CBE"/>
    <w:rsid w:val="00304FE6"/>
    <w:rsid w:val="0030645C"/>
    <w:rsid w:val="00311D88"/>
    <w:rsid w:val="003134CD"/>
    <w:rsid w:val="003135DF"/>
    <w:rsid w:val="00315604"/>
    <w:rsid w:val="0031788F"/>
    <w:rsid w:val="0032183C"/>
    <w:rsid w:val="003240DC"/>
    <w:rsid w:val="003240FD"/>
    <w:rsid w:val="00326412"/>
    <w:rsid w:val="00330708"/>
    <w:rsid w:val="0033295A"/>
    <w:rsid w:val="00342136"/>
    <w:rsid w:val="00342B81"/>
    <w:rsid w:val="003450C6"/>
    <w:rsid w:val="003524D6"/>
    <w:rsid w:val="003559F8"/>
    <w:rsid w:val="00356364"/>
    <w:rsid w:val="00356A52"/>
    <w:rsid w:val="00357EC8"/>
    <w:rsid w:val="003603F3"/>
    <w:rsid w:val="00360DA0"/>
    <w:rsid w:val="00362BDC"/>
    <w:rsid w:val="00364827"/>
    <w:rsid w:val="00370169"/>
    <w:rsid w:val="003711CA"/>
    <w:rsid w:val="0037276C"/>
    <w:rsid w:val="00375B57"/>
    <w:rsid w:val="00375E69"/>
    <w:rsid w:val="0038145A"/>
    <w:rsid w:val="00381725"/>
    <w:rsid w:val="00383099"/>
    <w:rsid w:val="00383D82"/>
    <w:rsid w:val="0038555B"/>
    <w:rsid w:val="003862AE"/>
    <w:rsid w:val="00390A9C"/>
    <w:rsid w:val="0039638E"/>
    <w:rsid w:val="00397BA9"/>
    <w:rsid w:val="003A156B"/>
    <w:rsid w:val="003A24B5"/>
    <w:rsid w:val="003A2BAD"/>
    <w:rsid w:val="003A6846"/>
    <w:rsid w:val="003B052A"/>
    <w:rsid w:val="003B26CA"/>
    <w:rsid w:val="003B5F2B"/>
    <w:rsid w:val="003B7D2E"/>
    <w:rsid w:val="003C01DD"/>
    <w:rsid w:val="003C0345"/>
    <w:rsid w:val="003C0EEC"/>
    <w:rsid w:val="003D2A5E"/>
    <w:rsid w:val="003D394B"/>
    <w:rsid w:val="003E1CA3"/>
    <w:rsid w:val="003E7F6D"/>
    <w:rsid w:val="003F06C6"/>
    <w:rsid w:val="003F09C3"/>
    <w:rsid w:val="003F565C"/>
    <w:rsid w:val="0040506E"/>
    <w:rsid w:val="00406112"/>
    <w:rsid w:val="00410672"/>
    <w:rsid w:val="004147D7"/>
    <w:rsid w:val="00415D0A"/>
    <w:rsid w:val="00417096"/>
    <w:rsid w:val="00417363"/>
    <w:rsid w:val="00421BFE"/>
    <w:rsid w:val="00424EEA"/>
    <w:rsid w:val="00425E4A"/>
    <w:rsid w:val="00432470"/>
    <w:rsid w:val="00434DAA"/>
    <w:rsid w:val="004352CF"/>
    <w:rsid w:val="00437C29"/>
    <w:rsid w:val="00441E7C"/>
    <w:rsid w:val="0045273E"/>
    <w:rsid w:val="0045353F"/>
    <w:rsid w:val="00454207"/>
    <w:rsid w:val="0045484D"/>
    <w:rsid w:val="00457D23"/>
    <w:rsid w:val="00461599"/>
    <w:rsid w:val="00461632"/>
    <w:rsid w:val="00461F40"/>
    <w:rsid w:val="004630DC"/>
    <w:rsid w:val="004647E3"/>
    <w:rsid w:val="00465DC1"/>
    <w:rsid w:val="004676BE"/>
    <w:rsid w:val="00467EB5"/>
    <w:rsid w:val="004710CB"/>
    <w:rsid w:val="00471FD5"/>
    <w:rsid w:val="00474923"/>
    <w:rsid w:val="00482B88"/>
    <w:rsid w:val="0048321C"/>
    <w:rsid w:val="00485E0A"/>
    <w:rsid w:val="00496A2F"/>
    <w:rsid w:val="004A2325"/>
    <w:rsid w:val="004A2722"/>
    <w:rsid w:val="004A2E9D"/>
    <w:rsid w:val="004A346D"/>
    <w:rsid w:val="004B031D"/>
    <w:rsid w:val="004B0BE9"/>
    <w:rsid w:val="004B305F"/>
    <w:rsid w:val="004B7596"/>
    <w:rsid w:val="004B7A6B"/>
    <w:rsid w:val="004B7FC1"/>
    <w:rsid w:val="004C1295"/>
    <w:rsid w:val="004C477D"/>
    <w:rsid w:val="004C54BD"/>
    <w:rsid w:val="004C5A49"/>
    <w:rsid w:val="004D2C10"/>
    <w:rsid w:val="004E55C9"/>
    <w:rsid w:val="004E5FEB"/>
    <w:rsid w:val="004F02C4"/>
    <w:rsid w:val="004F195F"/>
    <w:rsid w:val="004F4ACE"/>
    <w:rsid w:val="004F4D12"/>
    <w:rsid w:val="00503029"/>
    <w:rsid w:val="00503A4E"/>
    <w:rsid w:val="005075BA"/>
    <w:rsid w:val="00517792"/>
    <w:rsid w:val="00524C41"/>
    <w:rsid w:val="005261F4"/>
    <w:rsid w:val="00527A03"/>
    <w:rsid w:val="0053023A"/>
    <w:rsid w:val="00534BE8"/>
    <w:rsid w:val="00535B9F"/>
    <w:rsid w:val="00536201"/>
    <w:rsid w:val="005436D0"/>
    <w:rsid w:val="005527D2"/>
    <w:rsid w:val="0055564A"/>
    <w:rsid w:val="005558EC"/>
    <w:rsid w:val="00557CA5"/>
    <w:rsid w:val="005630A7"/>
    <w:rsid w:val="00564F8A"/>
    <w:rsid w:val="00570478"/>
    <w:rsid w:val="00574FA4"/>
    <w:rsid w:val="00575BF3"/>
    <w:rsid w:val="00577037"/>
    <w:rsid w:val="0057739F"/>
    <w:rsid w:val="005807ED"/>
    <w:rsid w:val="00582680"/>
    <w:rsid w:val="0058386D"/>
    <w:rsid w:val="00585BAC"/>
    <w:rsid w:val="00586C1F"/>
    <w:rsid w:val="00590EA5"/>
    <w:rsid w:val="0059111D"/>
    <w:rsid w:val="0059293C"/>
    <w:rsid w:val="00594DAB"/>
    <w:rsid w:val="005A2C5D"/>
    <w:rsid w:val="005A6619"/>
    <w:rsid w:val="005A67CB"/>
    <w:rsid w:val="005A75DD"/>
    <w:rsid w:val="005A7E03"/>
    <w:rsid w:val="005B1B7A"/>
    <w:rsid w:val="005B1CD3"/>
    <w:rsid w:val="005B2125"/>
    <w:rsid w:val="005B2474"/>
    <w:rsid w:val="005B5BEF"/>
    <w:rsid w:val="005B5D2F"/>
    <w:rsid w:val="005B7D55"/>
    <w:rsid w:val="005C12DB"/>
    <w:rsid w:val="005C259F"/>
    <w:rsid w:val="005C3DCF"/>
    <w:rsid w:val="005C528B"/>
    <w:rsid w:val="005C6B00"/>
    <w:rsid w:val="005C7ED3"/>
    <w:rsid w:val="005D011E"/>
    <w:rsid w:val="005D19CE"/>
    <w:rsid w:val="005D3BE6"/>
    <w:rsid w:val="005D3F4C"/>
    <w:rsid w:val="005D43A5"/>
    <w:rsid w:val="005D5026"/>
    <w:rsid w:val="005D7673"/>
    <w:rsid w:val="005E1BA6"/>
    <w:rsid w:val="005E435E"/>
    <w:rsid w:val="005E597C"/>
    <w:rsid w:val="005F03DD"/>
    <w:rsid w:val="005F1216"/>
    <w:rsid w:val="005F132C"/>
    <w:rsid w:val="005F13CD"/>
    <w:rsid w:val="005F7B63"/>
    <w:rsid w:val="005F7EE3"/>
    <w:rsid w:val="00600F88"/>
    <w:rsid w:val="00602748"/>
    <w:rsid w:val="00606580"/>
    <w:rsid w:val="00610565"/>
    <w:rsid w:val="006105D0"/>
    <w:rsid w:val="006116D4"/>
    <w:rsid w:val="00611B9E"/>
    <w:rsid w:val="0061254A"/>
    <w:rsid w:val="0061283C"/>
    <w:rsid w:val="00616852"/>
    <w:rsid w:val="00620FE5"/>
    <w:rsid w:val="0062135B"/>
    <w:rsid w:val="00621EFD"/>
    <w:rsid w:val="00626F4D"/>
    <w:rsid w:val="0062714C"/>
    <w:rsid w:val="00631C64"/>
    <w:rsid w:val="00635D40"/>
    <w:rsid w:val="0063696E"/>
    <w:rsid w:val="0065013F"/>
    <w:rsid w:val="00650D3A"/>
    <w:rsid w:val="00654452"/>
    <w:rsid w:val="00656764"/>
    <w:rsid w:val="00660383"/>
    <w:rsid w:val="006642EA"/>
    <w:rsid w:val="00664E24"/>
    <w:rsid w:val="00666345"/>
    <w:rsid w:val="006678FE"/>
    <w:rsid w:val="00672CB0"/>
    <w:rsid w:val="00675773"/>
    <w:rsid w:val="006772D1"/>
    <w:rsid w:val="006840F2"/>
    <w:rsid w:val="006841B8"/>
    <w:rsid w:val="00685D9B"/>
    <w:rsid w:val="006864F2"/>
    <w:rsid w:val="00686A12"/>
    <w:rsid w:val="006874DD"/>
    <w:rsid w:val="0069062C"/>
    <w:rsid w:val="00691027"/>
    <w:rsid w:val="006924A6"/>
    <w:rsid w:val="0069622F"/>
    <w:rsid w:val="0069637A"/>
    <w:rsid w:val="00696A2F"/>
    <w:rsid w:val="006A0108"/>
    <w:rsid w:val="006A28BE"/>
    <w:rsid w:val="006A3963"/>
    <w:rsid w:val="006A5D0A"/>
    <w:rsid w:val="006A7470"/>
    <w:rsid w:val="006B07B7"/>
    <w:rsid w:val="006B5FE6"/>
    <w:rsid w:val="006C01AB"/>
    <w:rsid w:val="006C1228"/>
    <w:rsid w:val="006C1286"/>
    <w:rsid w:val="006C2F04"/>
    <w:rsid w:val="006C565C"/>
    <w:rsid w:val="006D176F"/>
    <w:rsid w:val="006D2609"/>
    <w:rsid w:val="006D43AE"/>
    <w:rsid w:val="006D44B4"/>
    <w:rsid w:val="006D4B75"/>
    <w:rsid w:val="006D5969"/>
    <w:rsid w:val="006E171D"/>
    <w:rsid w:val="006E319F"/>
    <w:rsid w:val="006E6402"/>
    <w:rsid w:val="006F0313"/>
    <w:rsid w:val="006F08BC"/>
    <w:rsid w:val="006F655C"/>
    <w:rsid w:val="006F664C"/>
    <w:rsid w:val="0070298C"/>
    <w:rsid w:val="00707C22"/>
    <w:rsid w:val="007102D4"/>
    <w:rsid w:val="00711030"/>
    <w:rsid w:val="00712C37"/>
    <w:rsid w:val="00713242"/>
    <w:rsid w:val="00714D75"/>
    <w:rsid w:val="00717B81"/>
    <w:rsid w:val="00722AB2"/>
    <w:rsid w:val="0072343F"/>
    <w:rsid w:val="00723BFB"/>
    <w:rsid w:val="00726D89"/>
    <w:rsid w:val="00726E63"/>
    <w:rsid w:val="00730BC8"/>
    <w:rsid w:val="0073321D"/>
    <w:rsid w:val="00733822"/>
    <w:rsid w:val="007345C1"/>
    <w:rsid w:val="00734703"/>
    <w:rsid w:val="00734751"/>
    <w:rsid w:val="00734793"/>
    <w:rsid w:val="0073560E"/>
    <w:rsid w:val="00735A63"/>
    <w:rsid w:val="007360A7"/>
    <w:rsid w:val="00736477"/>
    <w:rsid w:val="00736CF7"/>
    <w:rsid w:val="0074399F"/>
    <w:rsid w:val="007449A8"/>
    <w:rsid w:val="00745F85"/>
    <w:rsid w:val="0075044B"/>
    <w:rsid w:val="00750C88"/>
    <w:rsid w:val="00750FA4"/>
    <w:rsid w:val="00753655"/>
    <w:rsid w:val="007545B7"/>
    <w:rsid w:val="00760A81"/>
    <w:rsid w:val="00763638"/>
    <w:rsid w:val="00766305"/>
    <w:rsid w:val="00766C6E"/>
    <w:rsid w:val="007679FA"/>
    <w:rsid w:val="00770F1F"/>
    <w:rsid w:val="007720FD"/>
    <w:rsid w:val="007732E8"/>
    <w:rsid w:val="00777962"/>
    <w:rsid w:val="00781172"/>
    <w:rsid w:val="00781D84"/>
    <w:rsid w:val="00782079"/>
    <w:rsid w:val="007872BB"/>
    <w:rsid w:val="00787301"/>
    <w:rsid w:val="0078741E"/>
    <w:rsid w:val="007878AB"/>
    <w:rsid w:val="0079124A"/>
    <w:rsid w:val="0079225B"/>
    <w:rsid w:val="0079227D"/>
    <w:rsid w:val="0079532B"/>
    <w:rsid w:val="00795AF1"/>
    <w:rsid w:val="00796990"/>
    <w:rsid w:val="007A1BB9"/>
    <w:rsid w:val="007B0E4C"/>
    <w:rsid w:val="007B208B"/>
    <w:rsid w:val="007B2F3F"/>
    <w:rsid w:val="007B3DFF"/>
    <w:rsid w:val="007B5BE1"/>
    <w:rsid w:val="007B5F50"/>
    <w:rsid w:val="007C22B9"/>
    <w:rsid w:val="007C5AA8"/>
    <w:rsid w:val="007C608F"/>
    <w:rsid w:val="007C64DF"/>
    <w:rsid w:val="007C7CA9"/>
    <w:rsid w:val="007D1446"/>
    <w:rsid w:val="007D1A33"/>
    <w:rsid w:val="007D3CD9"/>
    <w:rsid w:val="007D569C"/>
    <w:rsid w:val="007D6425"/>
    <w:rsid w:val="007D77B9"/>
    <w:rsid w:val="007E1158"/>
    <w:rsid w:val="007E1231"/>
    <w:rsid w:val="007E2A45"/>
    <w:rsid w:val="007F1654"/>
    <w:rsid w:val="007F695D"/>
    <w:rsid w:val="007F6C6D"/>
    <w:rsid w:val="008005D4"/>
    <w:rsid w:val="0080340F"/>
    <w:rsid w:val="0080455E"/>
    <w:rsid w:val="00812184"/>
    <w:rsid w:val="008132E6"/>
    <w:rsid w:val="00814AB2"/>
    <w:rsid w:val="008235BD"/>
    <w:rsid w:val="00827F9F"/>
    <w:rsid w:val="00830B59"/>
    <w:rsid w:val="008337FC"/>
    <w:rsid w:val="00834C94"/>
    <w:rsid w:val="008359F3"/>
    <w:rsid w:val="00843025"/>
    <w:rsid w:val="008439F0"/>
    <w:rsid w:val="00851F7A"/>
    <w:rsid w:val="008536A6"/>
    <w:rsid w:val="00856B88"/>
    <w:rsid w:val="0086124A"/>
    <w:rsid w:val="00862302"/>
    <w:rsid w:val="00866ED4"/>
    <w:rsid w:val="008709AF"/>
    <w:rsid w:val="008719DA"/>
    <w:rsid w:val="00873593"/>
    <w:rsid w:val="00874B53"/>
    <w:rsid w:val="00875223"/>
    <w:rsid w:val="00875FDD"/>
    <w:rsid w:val="0087667F"/>
    <w:rsid w:val="0087762E"/>
    <w:rsid w:val="00882266"/>
    <w:rsid w:val="00883E5B"/>
    <w:rsid w:val="00885CC8"/>
    <w:rsid w:val="00887D27"/>
    <w:rsid w:val="008933CE"/>
    <w:rsid w:val="00895BFD"/>
    <w:rsid w:val="008A4885"/>
    <w:rsid w:val="008A4D8C"/>
    <w:rsid w:val="008A52C7"/>
    <w:rsid w:val="008B0230"/>
    <w:rsid w:val="008C182D"/>
    <w:rsid w:val="008C1E2B"/>
    <w:rsid w:val="008C2538"/>
    <w:rsid w:val="008C40E5"/>
    <w:rsid w:val="008C5C51"/>
    <w:rsid w:val="008C6ACF"/>
    <w:rsid w:val="008D2286"/>
    <w:rsid w:val="008D4E67"/>
    <w:rsid w:val="008D61E6"/>
    <w:rsid w:val="008D75A6"/>
    <w:rsid w:val="008E2C21"/>
    <w:rsid w:val="008F295B"/>
    <w:rsid w:val="008F53F5"/>
    <w:rsid w:val="009003C7"/>
    <w:rsid w:val="00901973"/>
    <w:rsid w:val="009023AF"/>
    <w:rsid w:val="009042A6"/>
    <w:rsid w:val="00907A72"/>
    <w:rsid w:val="009119A8"/>
    <w:rsid w:val="00911D31"/>
    <w:rsid w:val="00913DA2"/>
    <w:rsid w:val="00914BD5"/>
    <w:rsid w:val="0091685C"/>
    <w:rsid w:val="00917BC7"/>
    <w:rsid w:val="00920A53"/>
    <w:rsid w:val="00920AD8"/>
    <w:rsid w:val="00921C84"/>
    <w:rsid w:val="0092361B"/>
    <w:rsid w:val="00923EBF"/>
    <w:rsid w:val="009260B3"/>
    <w:rsid w:val="009264B4"/>
    <w:rsid w:val="00932E65"/>
    <w:rsid w:val="00936002"/>
    <w:rsid w:val="00936C2B"/>
    <w:rsid w:val="00942195"/>
    <w:rsid w:val="009421A5"/>
    <w:rsid w:val="00944F99"/>
    <w:rsid w:val="00946668"/>
    <w:rsid w:val="009529A6"/>
    <w:rsid w:val="00953614"/>
    <w:rsid w:val="00957D88"/>
    <w:rsid w:val="00965D07"/>
    <w:rsid w:val="0096672C"/>
    <w:rsid w:val="0096764F"/>
    <w:rsid w:val="00967960"/>
    <w:rsid w:val="00970983"/>
    <w:rsid w:val="00970D97"/>
    <w:rsid w:val="00970DCF"/>
    <w:rsid w:val="009745DC"/>
    <w:rsid w:val="00975CE8"/>
    <w:rsid w:val="0098141B"/>
    <w:rsid w:val="009840DD"/>
    <w:rsid w:val="00986630"/>
    <w:rsid w:val="009908F9"/>
    <w:rsid w:val="00995626"/>
    <w:rsid w:val="009A1A4C"/>
    <w:rsid w:val="009A30B4"/>
    <w:rsid w:val="009A43A7"/>
    <w:rsid w:val="009A597F"/>
    <w:rsid w:val="009B3727"/>
    <w:rsid w:val="009B7280"/>
    <w:rsid w:val="009C0B6B"/>
    <w:rsid w:val="009C1874"/>
    <w:rsid w:val="009C2DCE"/>
    <w:rsid w:val="009C2EEF"/>
    <w:rsid w:val="009C3346"/>
    <w:rsid w:val="009C3B51"/>
    <w:rsid w:val="009C5420"/>
    <w:rsid w:val="009D11D3"/>
    <w:rsid w:val="009D1526"/>
    <w:rsid w:val="009D338A"/>
    <w:rsid w:val="009D387A"/>
    <w:rsid w:val="009E1A08"/>
    <w:rsid w:val="009E1F60"/>
    <w:rsid w:val="009E2F02"/>
    <w:rsid w:val="009E3A06"/>
    <w:rsid w:val="009E4797"/>
    <w:rsid w:val="009E5442"/>
    <w:rsid w:val="009E78F5"/>
    <w:rsid w:val="009F1E08"/>
    <w:rsid w:val="009F3056"/>
    <w:rsid w:val="009F59D3"/>
    <w:rsid w:val="009F6072"/>
    <w:rsid w:val="00A02827"/>
    <w:rsid w:val="00A050C6"/>
    <w:rsid w:val="00A06404"/>
    <w:rsid w:val="00A0662A"/>
    <w:rsid w:val="00A07CDB"/>
    <w:rsid w:val="00A1351B"/>
    <w:rsid w:val="00A22011"/>
    <w:rsid w:val="00A27145"/>
    <w:rsid w:val="00A27AB9"/>
    <w:rsid w:val="00A335FA"/>
    <w:rsid w:val="00A34FA8"/>
    <w:rsid w:val="00A36F82"/>
    <w:rsid w:val="00A45E2C"/>
    <w:rsid w:val="00A51F77"/>
    <w:rsid w:val="00A520CB"/>
    <w:rsid w:val="00A521D0"/>
    <w:rsid w:val="00A52B8E"/>
    <w:rsid w:val="00A52C4F"/>
    <w:rsid w:val="00A5386D"/>
    <w:rsid w:val="00A57CEB"/>
    <w:rsid w:val="00A60972"/>
    <w:rsid w:val="00A6312C"/>
    <w:rsid w:val="00A643B0"/>
    <w:rsid w:val="00A65132"/>
    <w:rsid w:val="00A659B5"/>
    <w:rsid w:val="00A67D70"/>
    <w:rsid w:val="00A705EF"/>
    <w:rsid w:val="00A70E7A"/>
    <w:rsid w:val="00A72090"/>
    <w:rsid w:val="00A73E6C"/>
    <w:rsid w:val="00A8047A"/>
    <w:rsid w:val="00A81F64"/>
    <w:rsid w:val="00A850D4"/>
    <w:rsid w:val="00A96F42"/>
    <w:rsid w:val="00A97824"/>
    <w:rsid w:val="00AA0452"/>
    <w:rsid w:val="00AA07DE"/>
    <w:rsid w:val="00AA0CC1"/>
    <w:rsid w:val="00AA36D0"/>
    <w:rsid w:val="00AB022F"/>
    <w:rsid w:val="00AB4345"/>
    <w:rsid w:val="00AB7A55"/>
    <w:rsid w:val="00AC12E2"/>
    <w:rsid w:val="00AC2094"/>
    <w:rsid w:val="00AC2AE2"/>
    <w:rsid w:val="00AC3778"/>
    <w:rsid w:val="00AC4A02"/>
    <w:rsid w:val="00AC5DF0"/>
    <w:rsid w:val="00AC7D8A"/>
    <w:rsid w:val="00AD7129"/>
    <w:rsid w:val="00AD77CE"/>
    <w:rsid w:val="00AE0DFD"/>
    <w:rsid w:val="00AE2A2C"/>
    <w:rsid w:val="00AE3B9F"/>
    <w:rsid w:val="00AE42F1"/>
    <w:rsid w:val="00AE5473"/>
    <w:rsid w:val="00AE6C92"/>
    <w:rsid w:val="00AE7574"/>
    <w:rsid w:val="00AF02C1"/>
    <w:rsid w:val="00AF3EDD"/>
    <w:rsid w:val="00AF4974"/>
    <w:rsid w:val="00AF4E15"/>
    <w:rsid w:val="00B0083A"/>
    <w:rsid w:val="00B014E8"/>
    <w:rsid w:val="00B02944"/>
    <w:rsid w:val="00B055A7"/>
    <w:rsid w:val="00B06AEB"/>
    <w:rsid w:val="00B10387"/>
    <w:rsid w:val="00B15DC2"/>
    <w:rsid w:val="00B17989"/>
    <w:rsid w:val="00B21135"/>
    <w:rsid w:val="00B2537C"/>
    <w:rsid w:val="00B303AC"/>
    <w:rsid w:val="00B315DE"/>
    <w:rsid w:val="00B33042"/>
    <w:rsid w:val="00B3312C"/>
    <w:rsid w:val="00B34CD5"/>
    <w:rsid w:val="00B41F18"/>
    <w:rsid w:val="00B42731"/>
    <w:rsid w:val="00B45E96"/>
    <w:rsid w:val="00B50CFF"/>
    <w:rsid w:val="00B51751"/>
    <w:rsid w:val="00B53F25"/>
    <w:rsid w:val="00B5431E"/>
    <w:rsid w:val="00B610C4"/>
    <w:rsid w:val="00B61748"/>
    <w:rsid w:val="00B623FD"/>
    <w:rsid w:val="00B64C9F"/>
    <w:rsid w:val="00B706FA"/>
    <w:rsid w:val="00B70C23"/>
    <w:rsid w:val="00B72668"/>
    <w:rsid w:val="00B7350B"/>
    <w:rsid w:val="00B73EA0"/>
    <w:rsid w:val="00B753AB"/>
    <w:rsid w:val="00B851D2"/>
    <w:rsid w:val="00B873F0"/>
    <w:rsid w:val="00B9012F"/>
    <w:rsid w:val="00B9049F"/>
    <w:rsid w:val="00B91BBA"/>
    <w:rsid w:val="00B946E5"/>
    <w:rsid w:val="00B94CE7"/>
    <w:rsid w:val="00B95A28"/>
    <w:rsid w:val="00B97401"/>
    <w:rsid w:val="00BA06FF"/>
    <w:rsid w:val="00BA2B0E"/>
    <w:rsid w:val="00BA311E"/>
    <w:rsid w:val="00BA3F21"/>
    <w:rsid w:val="00BA4ADD"/>
    <w:rsid w:val="00BA6431"/>
    <w:rsid w:val="00BA6F48"/>
    <w:rsid w:val="00BB1943"/>
    <w:rsid w:val="00BB24AC"/>
    <w:rsid w:val="00BB5341"/>
    <w:rsid w:val="00BB798D"/>
    <w:rsid w:val="00BD096D"/>
    <w:rsid w:val="00BD0B57"/>
    <w:rsid w:val="00BD3FFB"/>
    <w:rsid w:val="00BE1F46"/>
    <w:rsid w:val="00BF2EB9"/>
    <w:rsid w:val="00BF308F"/>
    <w:rsid w:val="00BF6BB4"/>
    <w:rsid w:val="00C01316"/>
    <w:rsid w:val="00C02068"/>
    <w:rsid w:val="00C035A5"/>
    <w:rsid w:val="00C072F6"/>
    <w:rsid w:val="00C0772D"/>
    <w:rsid w:val="00C107E9"/>
    <w:rsid w:val="00C11BAB"/>
    <w:rsid w:val="00C11FFE"/>
    <w:rsid w:val="00C13CAD"/>
    <w:rsid w:val="00C202C0"/>
    <w:rsid w:val="00C20344"/>
    <w:rsid w:val="00C20367"/>
    <w:rsid w:val="00C21B53"/>
    <w:rsid w:val="00C21B6B"/>
    <w:rsid w:val="00C22E70"/>
    <w:rsid w:val="00C2332A"/>
    <w:rsid w:val="00C23813"/>
    <w:rsid w:val="00C25BAC"/>
    <w:rsid w:val="00C26E39"/>
    <w:rsid w:val="00C27DB2"/>
    <w:rsid w:val="00C32755"/>
    <w:rsid w:val="00C32D9B"/>
    <w:rsid w:val="00C408C6"/>
    <w:rsid w:val="00C42194"/>
    <w:rsid w:val="00C44CC6"/>
    <w:rsid w:val="00C45B5D"/>
    <w:rsid w:val="00C46593"/>
    <w:rsid w:val="00C46B79"/>
    <w:rsid w:val="00C5002C"/>
    <w:rsid w:val="00C50738"/>
    <w:rsid w:val="00C53ED3"/>
    <w:rsid w:val="00C53FFF"/>
    <w:rsid w:val="00C54E4A"/>
    <w:rsid w:val="00C552F7"/>
    <w:rsid w:val="00C56258"/>
    <w:rsid w:val="00C576E4"/>
    <w:rsid w:val="00C624A2"/>
    <w:rsid w:val="00C64AC6"/>
    <w:rsid w:val="00C66ABA"/>
    <w:rsid w:val="00C66ED0"/>
    <w:rsid w:val="00C73211"/>
    <w:rsid w:val="00C739CD"/>
    <w:rsid w:val="00C73A92"/>
    <w:rsid w:val="00C74ACB"/>
    <w:rsid w:val="00C75BAB"/>
    <w:rsid w:val="00C76210"/>
    <w:rsid w:val="00C776B2"/>
    <w:rsid w:val="00C77F74"/>
    <w:rsid w:val="00C812D3"/>
    <w:rsid w:val="00C815E5"/>
    <w:rsid w:val="00C81CC2"/>
    <w:rsid w:val="00C84769"/>
    <w:rsid w:val="00C85AD0"/>
    <w:rsid w:val="00C87806"/>
    <w:rsid w:val="00C87ED4"/>
    <w:rsid w:val="00C90CFA"/>
    <w:rsid w:val="00C92690"/>
    <w:rsid w:val="00C93482"/>
    <w:rsid w:val="00C93A52"/>
    <w:rsid w:val="00C94C4A"/>
    <w:rsid w:val="00C950BF"/>
    <w:rsid w:val="00C97483"/>
    <w:rsid w:val="00CA0095"/>
    <w:rsid w:val="00CA7FDD"/>
    <w:rsid w:val="00CC0852"/>
    <w:rsid w:val="00CC1BEF"/>
    <w:rsid w:val="00CC1F54"/>
    <w:rsid w:val="00CC5819"/>
    <w:rsid w:val="00CC6904"/>
    <w:rsid w:val="00CC6D2F"/>
    <w:rsid w:val="00CC6DDE"/>
    <w:rsid w:val="00CD07E0"/>
    <w:rsid w:val="00CD29EA"/>
    <w:rsid w:val="00CD2EBF"/>
    <w:rsid w:val="00CE2315"/>
    <w:rsid w:val="00CE2C06"/>
    <w:rsid w:val="00CE4E17"/>
    <w:rsid w:val="00CE5910"/>
    <w:rsid w:val="00CF6A62"/>
    <w:rsid w:val="00D00552"/>
    <w:rsid w:val="00D01ED8"/>
    <w:rsid w:val="00D04D0B"/>
    <w:rsid w:val="00D057E9"/>
    <w:rsid w:val="00D07B6D"/>
    <w:rsid w:val="00D07FFE"/>
    <w:rsid w:val="00D129F6"/>
    <w:rsid w:val="00D13183"/>
    <w:rsid w:val="00D148A0"/>
    <w:rsid w:val="00D21722"/>
    <w:rsid w:val="00D21DE0"/>
    <w:rsid w:val="00D22D08"/>
    <w:rsid w:val="00D24E7E"/>
    <w:rsid w:val="00D302F6"/>
    <w:rsid w:val="00D32CDB"/>
    <w:rsid w:val="00D339E7"/>
    <w:rsid w:val="00D35057"/>
    <w:rsid w:val="00D361A7"/>
    <w:rsid w:val="00D366F9"/>
    <w:rsid w:val="00D3748D"/>
    <w:rsid w:val="00D414DA"/>
    <w:rsid w:val="00D43A9E"/>
    <w:rsid w:val="00D44D86"/>
    <w:rsid w:val="00D45B92"/>
    <w:rsid w:val="00D466CB"/>
    <w:rsid w:val="00D4755C"/>
    <w:rsid w:val="00D47876"/>
    <w:rsid w:val="00D50133"/>
    <w:rsid w:val="00D5232A"/>
    <w:rsid w:val="00D5356D"/>
    <w:rsid w:val="00D5647F"/>
    <w:rsid w:val="00D56E2E"/>
    <w:rsid w:val="00D63481"/>
    <w:rsid w:val="00D663BC"/>
    <w:rsid w:val="00D664A3"/>
    <w:rsid w:val="00D6794C"/>
    <w:rsid w:val="00D71121"/>
    <w:rsid w:val="00D71301"/>
    <w:rsid w:val="00D71593"/>
    <w:rsid w:val="00D7201C"/>
    <w:rsid w:val="00D75297"/>
    <w:rsid w:val="00D819B7"/>
    <w:rsid w:val="00D8420E"/>
    <w:rsid w:val="00D857A8"/>
    <w:rsid w:val="00D865BA"/>
    <w:rsid w:val="00D8709E"/>
    <w:rsid w:val="00D874F3"/>
    <w:rsid w:val="00D92D9C"/>
    <w:rsid w:val="00D9445C"/>
    <w:rsid w:val="00D95019"/>
    <w:rsid w:val="00DA159B"/>
    <w:rsid w:val="00DA227D"/>
    <w:rsid w:val="00DA502D"/>
    <w:rsid w:val="00DA6021"/>
    <w:rsid w:val="00DB0E9E"/>
    <w:rsid w:val="00DB1267"/>
    <w:rsid w:val="00DB2E72"/>
    <w:rsid w:val="00DB3B51"/>
    <w:rsid w:val="00DB6AEC"/>
    <w:rsid w:val="00DB7FAF"/>
    <w:rsid w:val="00DC08D1"/>
    <w:rsid w:val="00DC32FF"/>
    <w:rsid w:val="00DC5E5D"/>
    <w:rsid w:val="00DD3AA5"/>
    <w:rsid w:val="00DD568A"/>
    <w:rsid w:val="00DD6CB9"/>
    <w:rsid w:val="00DE1FE4"/>
    <w:rsid w:val="00DE3FB4"/>
    <w:rsid w:val="00DF2F36"/>
    <w:rsid w:val="00DF381A"/>
    <w:rsid w:val="00DF67FE"/>
    <w:rsid w:val="00DF7A8F"/>
    <w:rsid w:val="00E00216"/>
    <w:rsid w:val="00E00368"/>
    <w:rsid w:val="00E0143F"/>
    <w:rsid w:val="00E03E3C"/>
    <w:rsid w:val="00E04737"/>
    <w:rsid w:val="00E05FB0"/>
    <w:rsid w:val="00E0668C"/>
    <w:rsid w:val="00E072D8"/>
    <w:rsid w:val="00E07B37"/>
    <w:rsid w:val="00E1146F"/>
    <w:rsid w:val="00E11FAB"/>
    <w:rsid w:val="00E150B6"/>
    <w:rsid w:val="00E17C4C"/>
    <w:rsid w:val="00E204FC"/>
    <w:rsid w:val="00E300DE"/>
    <w:rsid w:val="00E349AB"/>
    <w:rsid w:val="00E42E22"/>
    <w:rsid w:val="00E450B1"/>
    <w:rsid w:val="00E46B4F"/>
    <w:rsid w:val="00E53B39"/>
    <w:rsid w:val="00E554C1"/>
    <w:rsid w:val="00E6074E"/>
    <w:rsid w:val="00E6118B"/>
    <w:rsid w:val="00E64829"/>
    <w:rsid w:val="00E70BE6"/>
    <w:rsid w:val="00E71131"/>
    <w:rsid w:val="00E72A3F"/>
    <w:rsid w:val="00E73031"/>
    <w:rsid w:val="00E74AFB"/>
    <w:rsid w:val="00E76BB1"/>
    <w:rsid w:val="00E770D4"/>
    <w:rsid w:val="00E77F5E"/>
    <w:rsid w:val="00E84DD1"/>
    <w:rsid w:val="00E8506D"/>
    <w:rsid w:val="00E851BE"/>
    <w:rsid w:val="00E873A4"/>
    <w:rsid w:val="00E909A2"/>
    <w:rsid w:val="00E92085"/>
    <w:rsid w:val="00E93298"/>
    <w:rsid w:val="00E9454E"/>
    <w:rsid w:val="00E96FA8"/>
    <w:rsid w:val="00E975CB"/>
    <w:rsid w:val="00EA3123"/>
    <w:rsid w:val="00EA327E"/>
    <w:rsid w:val="00EA49DC"/>
    <w:rsid w:val="00EB2712"/>
    <w:rsid w:val="00EB491C"/>
    <w:rsid w:val="00EB7C80"/>
    <w:rsid w:val="00EC2DF8"/>
    <w:rsid w:val="00EC7C9E"/>
    <w:rsid w:val="00ED3B7B"/>
    <w:rsid w:val="00ED4B57"/>
    <w:rsid w:val="00ED51F0"/>
    <w:rsid w:val="00ED7073"/>
    <w:rsid w:val="00EE2EBF"/>
    <w:rsid w:val="00EE4D57"/>
    <w:rsid w:val="00EE57DB"/>
    <w:rsid w:val="00EF0AE4"/>
    <w:rsid w:val="00EF400A"/>
    <w:rsid w:val="00EF4FA1"/>
    <w:rsid w:val="00F03FFF"/>
    <w:rsid w:val="00F055D5"/>
    <w:rsid w:val="00F07E6C"/>
    <w:rsid w:val="00F11101"/>
    <w:rsid w:val="00F1310B"/>
    <w:rsid w:val="00F136EE"/>
    <w:rsid w:val="00F14C0C"/>
    <w:rsid w:val="00F159D8"/>
    <w:rsid w:val="00F20886"/>
    <w:rsid w:val="00F23877"/>
    <w:rsid w:val="00F2695B"/>
    <w:rsid w:val="00F26FF2"/>
    <w:rsid w:val="00F32DD4"/>
    <w:rsid w:val="00F34DCC"/>
    <w:rsid w:val="00F3715F"/>
    <w:rsid w:val="00F40C07"/>
    <w:rsid w:val="00F428AC"/>
    <w:rsid w:val="00F442E5"/>
    <w:rsid w:val="00F4622D"/>
    <w:rsid w:val="00F479F0"/>
    <w:rsid w:val="00F47C5B"/>
    <w:rsid w:val="00F5409A"/>
    <w:rsid w:val="00F61F41"/>
    <w:rsid w:val="00F6354B"/>
    <w:rsid w:val="00F64FAC"/>
    <w:rsid w:val="00F672B7"/>
    <w:rsid w:val="00F71CF2"/>
    <w:rsid w:val="00F7511B"/>
    <w:rsid w:val="00F75579"/>
    <w:rsid w:val="00F75AFE"/>
    <w:rsid w:val="00F75C93"/>
    <w:rsid w:val="00F77E52"/>
    <w:rsid w:val="00F85415"/>
    <w:rsid w:val="00F87402"/>
    <w:rsid w:val="00F87890"/>
    <w:rsid w:val="00F90C27"/>
    <w:rsid w:val="00F930CF"/>
    <w:rsid w:val="00F97027"/>
    <w:rsid w:val="00FA1523"/>
    <w:rsid w:val="00FA2B05"/>
    <w:rsid w:val="00FA6DC4"/>
    <w:rsid w:val="00FA7D1A"/>
    <w:rsid w:val="00FB2509"/>
    <w:rsid w:val="00FB2E0E"/>
    <w:rsid w:val="00FB3178"/>
    <w:rsid w:val="00FB397B"/>
    <w:rsid w:val="00FD4469"/>
    <w:rsid w:val="00FE0B8F"/>
    <w:rsid w:val="00FE0BBA"/>
    <w:rsid w:val="00FE17A0"/>
    <w:rsid w:val="00FE1BB1"/>
    <w:rsid w:val="00FE2A24"/>
    <w:rsid w:val="00FE59C0"/>
    <w:rsid w:val="00FE5D7F"/>
    <w:rsid w:val="00FF1F45"/>
    <w:rsid w:val="00FF58AA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F1235"/>
  <w15:chartTrackingRefBased/>
  <w15:docId w15:val="{FA96B1A6-4962-48A0-91B3-293AE1C7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3E0"/>
    <w:pPr>
      <w:spacing w:after="0" w:line="240" w:lineRule="auto"/>
      <w:jc w:val="both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013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13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13E0"/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2013E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3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3E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13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13E0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13E0"/>
    <w:rPr>
      <w:vertAlign w:val="superscript"/>
    </w:rPr>
  </w:style>
  <w:style w:type="paragraph" w:styleId="ListParagraph">
    <w:name w:val="List Paragraph"/>
    <w:basedOn w:val="Normal"/>
    <w:uiPriority w:val="34"/>
    <w:qFormat/>
    <w:rsid w:val="00276EAA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B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BC7"/>
    <w:rPr>
      <w:rFonts w:ascii="Times New Roman" w:hAnsi="Times New Roman"/>
      <w:b/>
      <w:bCs/>
      <w:sz w:val="20"/>
      <w:szCs w:val="20"/>
    </w:rPr>
  </w:style>
  <w:style w:type="paragraph" w:customStyle="1" w:styleId="title25">
    <w:name w:val="title25"/>
    <w:basedOn w:val="Normal"/>
    <w:rsid w:val="00691027"/>
    <w:pPr>
      <w:ind w:firstLine="1155"/>
      <w:jc w:val="left"/>
    </w:pPr>
    <w:rPr>
      <w:rFonts w:eastAsia="Times New Roman" w:cs="Times New Roman"/>
      <w:b/>
      <w:bCs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0D36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684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0D36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684"/>
    <w:rPr>
      <w:rFonts w:ascii="Times New Roman" w:hAnsi="Times New Roman"/>
      <w:sz w:val="26"/>
    </w:rPr>
  </w:style>
  <w:style w:type="paragraph" w:styleId="Revision">
    <w:name w:val="Revision"/>
    <w:hidden/>
    <w:uiPriority w:val="99"/>
    <w:semiHidden/>
    <w:rsid w:val="008439F0"/>
    <w:pPr>
      <w:spacing w:after="0" w:line="240" w:lineRule="auto"/>
    </w:pPr>
    <w:rPr>
      <w:rFonts w:ascii="Times New Roman" w:hAnsi="Times New Roman"/>
      <w:sz w:val="26"/>
    </w:rPr>
  </w:style>
  <w:style w:type="character" w:customStyle="1" w:styleId="cf01">
    <w:name w:val="cf01"/>
    <w:basedOn w:val="DefaultParagraphFont"/>
    <w:rsid w:val="00184D7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20637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686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5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8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519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73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556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4780373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58E54-1D30-4DB2-8BDE-3A5077261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7979</Words>
  <Characters>45485</Characters>
  <DocSecurity>0</DocSecurity>
  <Lines>379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2026-06-24T08:04:00Z</cp:lastPrinted>
  <dcterms:created xsi:type="dcterms:W3CDTF">2026-06-29T06:23:00Z</dcterms:created>
  <dcterms:modified xsi:type="dcterms:W3CDTF">2026-06-29T06:23:00Z</dcterms:modified>
</cp:coreProperties>
</file>